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4.4 · CHAPTER 4 — THE CERTIFIER’S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Stage 1: The Audit Whose Subject Is Time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4.4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Your system is complete, documented and well designed. What could a certification auditor find on the first day that no amount of further work this month would fix?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is claimed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“ISO 14001 sets out the two-stage certification process.”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It does not mention stages at all. The two-stage structure comes from the standard governing certification bodies. What ISO 14001 supplies is the list of things Stage 1 goes looking for.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“Stage 1 is a document review and can be done from a desk.”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Its purposes include evaluating the site and the property’s readiness for Stage 2, and setting the focus and arrangements for it. A review confined to documents cannot do the part that decides the timetable.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“If Stage 1 goes badly, you have failed.”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Stage 1 produces areas of concern and a readiness decision, not the nonconformities that decide a certificate. Nothing is failed; something is postponed, which is a different and cheaper outcome.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“The management review can be held the week before Stage 2.”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review has named inputs, including the extent to which objectives have been achieved and trends in performance, compliance and audit results. A meeting convened before those exist produces a minute, not a review.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“One internal audit shows the programme is working.”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requirement is audits at planned intervals plus a programme covering frequency, methods, responsibilities, planning requirements and reporting, with documented information on the programme, its implementation and its results.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“The compliance obligations register is the list of environmental laws.”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Compliance obligations include legal requirements the organisation has to comply with and other requirements it has to or chooses to comply with — permit and licence conditions, contractual obligations, agreements with community groups, adopted standards.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“Having the register means compliance has been evaluated.”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Evaluating compliance is a separate requirement with its own frequency, its own action when compliance is not met, and its own documented evidence of results.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Planning a certification project as a quantity of work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Two of the requirements are quantities of elapsed time, and no amount of effort substitutes for them.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Building the obligations register outward from the law and never inward from the property’s own paperwork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obligations that are missed are almost always in permits, licences, leases and contracts.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Holding a management review in order to have held one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It produces a minute, and a minute is evidence of a meeting, which is not what the requirement asks for.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Running the first internal audits to produce clean results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They are the raw material of the review, and clean raw material makes an empty review.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Stage 1 as a formality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Gives away the only chance to hear what Stage 2 would have found.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Stage 1 as an exam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time is spent trying to appear ready rather than establishing whether the property is.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Reading a clean Stage 1 as a forecast for Stage 2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first asks whether things exist and have run; the second asks whether they work.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Is the scope determined and available as documented information?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Scope statement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Were compliance obligations drawn from the property's own permits, licences, consents, leases and contracts, and are they held as documented information?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Obligations register; permits; contracts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Has compliance been evaluated at a determined frequency, with evidence of results, as a separate act from listing the obligations?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Compliance evaluation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Are aspects, impacts and the criteria for significance documented?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Aspects register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Has the internal audit programme run with real coverage, with evidence of implementation and results?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programme; audit reports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Has a management review been held with inputs that actually existed?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Management review minutes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Build the certification timetable backwards from the internal audit programme and the management review, which need elapsed time.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Let the system run long enough for the audit programme to cover it and for the review to have real inputs before Stage 2.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At Stage 1, confirm the scope against the building as it is and whether the audit time still stands.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4.  Ask the Stage 1 auditor what Stage 2 would raise and where it will focus.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4.4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4.4 — Stage 1: The Audit Whose Subject Is Time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