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pPr>
      <w:r>
        <w:rPr>
          <w:rFonts w:ascii="Aptos" w:cs="Aptos" w:eastAsia="Aptos" w:hAnsi="Aptos"/>
          <w:color w:val="5A5A5A"/>
          <w:sz w:val="18"/>
          <w:szCs w:val="18"/>
        </w:rPr>
        <w:t xml:space="preserve">Das Steuer und die Lupe · Band 1b · ISO 14001:2026</w:t>
      </w:r>
    </w:p>
    <w:p>
      <w:pPr>
        <w:spacing w:after="200"/>
      </w:pPr>
      <w:r>
        <w:rPr>
          <w:rFonts w:ascii="Aptos" w:cs="Aptos" w:eastAsia="Aptos" w:hAnsi="Aptos"/>
          <w:b/>
          <w:bCs/>
          <w:color w:val="8C5A2B"/>
          <w:sz w:val="18"/>
          <w:szCs w:val="18"/>
        </w:rPr>
        <w:t xml:space="preserve">VORLAGE ZU ABSCHNITT 4.7</w:t>
      </w:r>
    </w:p>
    <w:p>
      <w:pPr>
        <w:pStyle w:val="Heading1"/>
        <w:spacing w:after="120" w:line="360"/>
      </w:pPr>
      <w:r>
        <w:rPr>
          <w:rFonts w:ascii="Aptos" w:cs="Aptos" w:eastAsia="Aptos" w:hAnsi="Aptos"/>
          <w:b/>
          <w:bCs/>
          <w:color w:val="002060"/>
          <w:sz w:val="36"/>
          <w:szCs w:val="36"/>
        </w:rPr>
        <w:t xml:space="preserve">Aktionsplan zu Feststellungen der Zertifizierungsstelle</w:t>
      </w:r>
    </w:p>
    <w:p>
      <w:pPr>
        <w:spacing w:after="200"/>
      </w:pPr>
      <w:r>
        <w:rPr>
          <w:rFonts w:ascii="Aptos" w:cs="Aptos" w:eastAsia="Aptos" w:hAnsi="Aptos"/>
          <w:i/>
          <w:iCs/>
          <w:color w:val="5A5A5A"/>
          <w:sz w:val="22"/>
          <w:szCs w:val="22"/>
        </w:rPr>
        <w:t xml:space="preserve">Sofortkorrektur, Ursache, Korrekturmaßnahme, Termine, eingereichte Nachweise, Schließung</w:t>
      </w:r>
    </w:p>
    <w:p>
      <w:pPr>
        <w:pBdr>
          <w:bottom w:val="single" w:color="C9BBA6" w:sz="6" w:space="4"/>
        </w:pBdr>
        <w:spacing w:after="240"/>
      </w:pPr>
      <w:r>
        <w:rPr>
          <w:rFonts w:ascii="Aptos" w:cs="Aptos" w:eastAsia="Aptos" w:hAnsi="Aptos"/>
          <w:color w:val="5A5A5A"/>
          <w:sz w:val="17"/>
          <w:szCs w:val="17"/>
        </w:rPr>
        <w:t xml:space="preserve">Stand: 11. Oktober 2026 · buecher.effedore.com</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c>
          <w:tcPr>
            <w:tcW w:type="dxa" w:w="9638"/>
            <w:tcBorders>
              <w:top w:val="none" w:color="FFFFFF" w:sz="0"/>
              <w:left w:val="single" w:color="8C5A2B" w:sz="24"/>
              <w:bottom w:val="none" w:color="FFFFFF" w:sz="0"/>
              <w:right w:val="none" w:color="FFFFFF" w:sz="0"/>
            </w:tcBorders>
            <w:shd w:fill="EFE7DC" w:color="auto" w:val="clear"/>
            <w:tcMar>
              <w:top w:type="dxa" w:w="100"/>
              <w:left w:type="dxa" w:w="180"/>
              <w:bottom w:type="dxa" w:w="100"/>
              <w:right w:type="dxa" w:w="160"/>
            </w:tcMar>
          </w:tcPr>
          <w:p>
            <w:pPr>
              <w:spacing w:after="0" w:line="300"/>
            </w:pPr>
            <w:r>
              <w:rPr>
                <w:rFonts w:ascii="Aptos" w:cs="Aptos" w:eastAsia="Aptos" w:hAnsi="Aptos"/>
                <w:b/>
                <w:bCs/>
                <w:color w:val="8C5A2B"/>
                <w:sz w:val="18"/>
                <w:szCs w:val="18"/>
              </w:rPr>
              <w:t xml:space="preserve">Zu dieser Vorlage </w:t>
            </w:r>
            <w:r>
              <w:rPr>
                <w:rFonts w:ascii="Aptos" w:cs="Aptos" w:eastAsia="Aptos" w:hAnsi="Aptos"/>
                <w:color w:val="1A1A1A"/>
                <w:sz w:val="21"/>
                <w:szCs w:val="21"/>
              </w:rPr>
              <w:t xml:space="preserve">Die Vorlage ist aus Sicht des Hotels geschrieben. Viele Stellen haben ein eigenes Format für Aktionspläne. Dieses Format vor dem Ausfüllen anfordern; es hat Vorrang, die Inhalte dieser Vorlage lassen sich übertragen.</w:t>
            </w:r>
          </w:p>
        </w:tc>
      </w:tr>
    </w:tbl>
    <w:p>
      <w:pPr>
        <w:spacing w:after="120"/>
      </w:pPr>
    </w:p>
    <w:p>
      <w:pPr>
        <w:keepNext/>
        <w:spacing w:after="90" w:before="160"/>
      </w:pPr>
      <w:r>
        <w:rPr>
          <w:rFonts w:ascii="Aptos" w:cs="Aptos" w:eastAsia="Aptos" w:hAnsi="Aptos"/>
          <w:b/>
          <w:bCs/>
          <w:color w:val="5A5A5A"/>
          <w:sz w:val="18"/>
          <w:szCs w:val="18"/>
        </w:rPr>
        <w:t xml:space="preserve">Dokumentkopf</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120"/>
        <w:gridCol w:w="2699"/>
        <w:gridCol w:w="2120"/>
        <w:gridCol w:w="2699"/>
      </w:tblGrid>
      <w:tr>
        <w:trPr>
          <w:tblHeader/>
        </w:trPr>
        <w:tc>
          <w:tcPr>
            <w:tcW w:type="dxa" w:w="2120"/>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6"/>
                <w:szCs w:val="16"/>
              </w:rPr>
              <w:t xml:space="preserve">Feld</w:t>
            </w:r>
          </w:p>
        </w:tc>
        <w:tc>
          <w:tcPr>
            <w:tcW w:type="dxa" w:w="2699"/>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6"/>
                <w:szCs w:val="16"/>
              </w:rPr>
              <w:t xml:space="preserve">Eintrag</w:t>
            </w:r>
          </w:p>
        </w:tc>
        <w:tc>
          <w:tcPr>
            <w:tcW w:type="dxa" w:w="2120"/>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6"/>
                <w:szCs w:val="16"/>
              </w:rPr>
              <w:t xml:space="preserve">Feld</w:t>
            </w:r>
          </w:p>
        </w:tc>
        <w:tc>
          <w:tcPr>
            <w:tcW w:type="dxa" w:w="2699"/>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6"/>
                <w:szCs w:val="16"/>
              </w:rPr>
              <w:t xml:space="preserve">Eintrag</w:t>
            </w:r>
          </w:p>
        </w:tc>
      </w:tr>
      <w:tr>
        <w:trPr>
          <w:cantSplit/>
        </w:trPr>
        <w:tc>
          <w:tcPr>
            <w:tcW w:type="dxa" w:w="212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6"/>
                <w:szCs w:val="16"/>
              </w:rPr>
              <w:t xml:space="preserve">Haus</w:t>
            </w:r>
          </w:p>
        </w:tc>
        <w:tc>
          <w:tcPr>
            <w:tcW w:type="dxa" w:w="269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212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Version, Datum</w:t>
            </w:r>
          </w:p>
        </w:tc>
        <w:tc>
          <w:tcPr>
            <w:tcW w:type="dxa" w:w="269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r>
      <w:tr>
        <w:trPr>
          <w:cantSplit/>
        </w:trPr>
        <w:tc>
          <w:tcPr>
            <w:tcW w:type="dxa" w:w="212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6"/>
                <w:szCs w:val="16"/>
              </w:rPr>
              <w:t xml:space="preserve">Erstellt (Name, Funktion)</w:t>
            </w:r>
          </w:p>
        </w:tc>
        <w:tc>
          <w:tcPr>
            <w:tcW w:type="dxa" w:w="269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212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Datum, Unterschrift</w:t>
            </w:r>
          </w:p>
        </w:tc>
        <w:tc>
          <w:tcPr>
            <w:tcW w:type="dxa" w:w="269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r>
      <w:tr>
        <w:trPr>
          <w:cantSplit/>
        </w:trPr>
        <w:tc>
          <w:tcPr>
            <w:tcW w:type="dxa" w:w="212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6"/>
                <w:szCs w:val="16"/>
              </w:rPr>
              <w:t xml:space="preserve">Geprüft (Name, Funktion)</w:t>
            </w:r>
          </w:p>
        </w:tc>
        <w:tc>
          <w:tcPr>
            <w:tcW w:type="dxa" w:w="269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212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Datum, Unterschrift</w:t>
            </w:r>
          </w:p>
        </w:tc>
        <w:tc>
          <w:tcPr>
            <w:tcW w:type="dxa" w:w="269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r>
      <w:tr>
        <w:trPr>
          <w:cantSplit/>
        </w:trPr>
        <w:tc>
          <w:tcPr>
            <w:tcW w:type="dxa" w:w="212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6"/>
                <w:szCs w:val="16"/>
              </w:rPr>
              <w:t xml:space="preserve">Freigegeben (Direktion)</w:t>
            </w:r>
          </w:p>
        </w:tc>
        <w:tc>
          <w:tcPr>
            <w:tcW w:type="dxa" w:w="269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212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Datum, Unterschrift</w:t>
            </w:r>
          </w:p>
        </w:tc>
        <w:tc>
          <w:tcPr>
            <w:tcW w:type="dxa" w:w="269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r>
    </w:tbl>
    <w:p>
      <w:pPr>
        <w:spacing w:after="140"/>
      </w:pPr>
    </w:p>
    <w:p>
      <w:pPr>
        <w:keepNext/>
        <w:spacing w:after="90" w:before="160"/>
      </w:pPr>
      <w:r>
        <w:rPr>
          <w:rFonts w:ascii="Aptos" w:cs="Aptos" w:eastAsia="Aptos" w:hAnsi="Aptos"/>
          <w:b/>
          <w:bCs/>
          <w:color w:val="5A5A5A"/>
          <w:sz w:val="18"/>
          <w:szCs w:val="18"/>
        </w:rPr>
        <w:t xml:space="preserve">Audit und Fristen</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313"/>
        <w:gridCol w:w="2506"/>
        <w:gridCol w:w="2313"/>
        <w:gridCol w:w="2506"/>
      </w:tblGrid>
      <w:tr>
        <w:trPr>
          <w:tblHeader/>
        </w:trPr>
        <w:tc>
          <w:tcPr>
            <w:tcW w:type="dxa" w:w="2313"/>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6"/>
                <w:szCs w:val="16"/>
              </w:rPr>
              <w:t xml:space="preserve">Angabe zum Audit</w:t>
            </w:r>
          </w:p>
        </w:tc>
        <w:tc>
          <w:tcPr>
            <w:tcW w:type="dxa" w:w="2506"/>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6"/>
                <w:szCs w:val="16"/>
              </w:rPr>
              <w:t xml:space="preserve">Eintrag</w:t>
            </w:r>
          </w:p>
        </w:tc>
        <w:tc>
          <w:tcPr>
            <w:tcW w:type="dxa" w:w="2313"/>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6"/>
                <w:szCs w:val="16"/>
              </w:rPr>
              <w:t xml:space="preserve">Angabe zum Audit</w:t>
            </w:r>
          </w:p>
        </w:tc>
        <w:tc>
          <w:tcPr>
            <w:tcW w:type="dxa" w:w="2506"/>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6"/>
                <w:szCs w:val="16"/>
              </w:rPr>
              <w:t xml:space="preserve">Eintrag</w:t>
            </w:r>
          </w:p>
        </w:tc>
      </w:tr>
      <w:tr>
        <w:trPr>
          <w:cantSplit/>
        </w:trPr>
        <w:tc>
          <w:tcPr>
            <w:tcW w:type="dxa" w:w="231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6"/>
                <w:szCs w:val="16"/>
              </w:rPr>
              <w:t xml:space="preserve">Zertifizierungsstelle</w:t>
            </w:r>
          </w:p>
        </w:tc>
        <w:tc>
          <w:tcPr>
            <w:tcW w:type="dxa" w:w="2506"/>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231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Auditart (Stage 2, Überwachung, Rezertifizierung, Transition)</w:t>
            </w:r>
          </w:p>
        </w:tc>
        <w:tc>
          <w:tcPr>
            <w:tcW w:type="dxa" w:w="2506"/>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r>
      <w:tr>
        <w:trPr>
          <w:cantSplit/>
        </w:trPr>
        <w:tc>
          <w:tcPr>
            <w:tcW w:type="dxa" w:w="231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6"/>
                <w:szCs w:val="16"/>
              </w:rPr>
              <w:t xml:space="preserve">Auditdatum, Abschlusssitzung</w:t>
            </w:r>
          </w:p>
        </w:tc>
        <w:tc>
          <w:tcPr>
            <w:tcW w:type="dxa" w:w="2506"/>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231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Berichtsnummer</w:t>
            </w:r>
          </w:p>
        </w:tc>
        <w:tc>
          <w:tcPr>
            <w:tcW w:type="dxa" w:w="2506"/>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r>
      <w:tr>
        <w:trPr>
          <w:cantSplit/>
        </w:trPr>
        <w:tc>
          <w:tcPr>
            <w:tcW w:type="dxa" w:w="231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6"/>
                <w:szCs w:val="16"/>
              </w:rPr>
              <w:t xml:space="preserve">Bericht erhalten am</w:t>
            </w:r>
          </w:p>
        </w:tc>
        <w:tc>
          <w:tcPr>
            <w:tcW w:type="dxa" w:w="2506"/>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231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Format der Stelle angefordert am</w:t>
            </w:r>
          </w:p>
        </w:tc>
        <w:tc>
          <w:tcPr>
            <w:tcW w:type="dxa" w:w="2506"/>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r>
      <w:tr>
        <w:trPr>
          <w:cantSplit/>
        </w:trPr>
        <w:tc>
          <w:tcPr>
            <w:tcW w:type="dxa" w:w="231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6"/>
                <w:szCs w:val="16"/>
              </w:rPr>
              <w:t xml:space="preserve">Frist Aktionsplan laut Stelle (Kalenderdatum)</w:t>
            </w:r>
          </w:p>
        </w:tc>
        <w:tc>
          <w:tcPr>
            <w:tcW w:type="dxa" w:w="2506"/>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231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Frist Nachweise laut Stelle (Kalenderdatum)</w:t>
            </w:r>
          </w:p>
        </w:tc>
        <w:tc>
          <w:tcPr>
            <w:tcW w:type="dxa" w:w="2506"/>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r>
    </w:tbl>
    <w:p>
      <w:pPr>
        <w:spacing w:after="140"/>
      </w:pP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c>
          <w:tcPr>
            <w:tcW w:type="dxa" w:w="9638"/>
            <w:tcBorders>
              <w:top w:val="none" w:color="FFFFFF" w:sz="0"/>
              <w:left w:val="single" w:color="8C5A2B" w:sz="24"/>
              <w:bottom w:val="none" w:color="FFFFFF" w:sz="0"/>
              <w:right w:val="none" w:color="FFFFFF" w:sz="0"/>
            </w:tcBorders>
            <w:shd w:fill="EFE7DC" w:color="auto" w:val="clear"/>
            <w:tcMar>
              <w:top w:type="dxa" w:w="100"/>
              <w:left w:type="dxa" w:w="180"/>
              <w:bottom w:type="dxa" w:w="100"/>
              <w:right w:type="dxa" w:w="160"/>
            </w:tcMar>
          </w:tcPr>
          <w:p>
            <w:pPr>
              <w:spacing w:after="0" w:line="300"/>
            </w:pPr>
            <w:r>
              <w:rPr>
                <w:rFonts w:ascii="Aptos" w:cs="Aptos" w:eastAsia="Aptos" w:hAnsi="Aptos"/>
                <w:b/>
                <w:bCs/>
                <w:color w:val="8C5A2B"/>
                <w:sz w:val="18"/>
                <w:szCs w:val="18"/>
              </w:rPr>
              <w:t xml:space="preserve">Zu den Fristen </w:t>
            </w:r>
            <w:r>
              <w:rPr>
                <w:rFonts w:ascii="Aptos" w:cs="Aptos" w:eastAsia="Aptos" w:hAnsi="Aptos"/>
                <w:color w:val="1A1A1A"/>
                <w:sz w:val="21"/>
                <w:szCs w:val="21"/>
              </w:rPr>
              <w:t xml:space="preserve">Fristen legt die Stelle in ihren Verfahrensregeln und im Bericht fest. Im Fall des Buches galten dreißig Tage für den Aktionsplan und neunzig Tage für die Nachweise; solche Fristen sind typisch, aber keine allgemeine ISO-Frist. Bei einer Erstzertifizierung gilt für schwere Nichtkonformitäten gesondert die Sechsmonatsregel der ISO/IEC 17021-1 nach Stage 2; an den Regeln der Stelle prüfen.</w:t>
            </w:r>
          </w:p>
        </w:tc>
      </w:tr>
    </w:tbl>
    <w:p>
      <w:pPr>
        <w:spacing w:after="120"/>
      </w:pPr>
    </w:p>
    <w:p>
      <w:pPr>
        <w:keepNext/>
        <w:spacing w:after="120" w:before="280"/>
      </w:pPr>
      <w:r>
        <w:rPr>
          <w:rFonts w:ascii="Aptos" w:cs="Aptos" w:eastAsia="Aptos" w:hAnsi="Aptos"/>
          <w:b/>
          <w:bCs/>
          <w:color w:val="8C5A2B"/>
          <w:sz w:val="26"/>
          <w:szCs w:val="26"/>
        </w:rPr>
        <w:t xml:space="preserve">A. Übersicht der Feststellungen</w:t>
      </w:r>
    </w:p>
    <w:p>
      <w:pPr>
        <w:spacing w:after="140" w:before="0" w:line="300"/>
        <w:jc w:val="both"/>
      </w:pPr>
      <w:r>
        <w:rPr>
          <w:rFonts w:ascii="Aptos" w:cs="Aptos" w:eastAsia="Aptos" w:hAnsi="Aptos"/>
          <w:color w:val="1A1A1A"/>
          <w:sz w:val="21"/>
          <w:szCs w:val="21"/>
        </w:rPr>
        <w:t xml:space="preserve">In den drei Tagen nach Berichtseingang ausfüllen. Die Einstufung wird so übernommen, wie die Stelle sie vergibt. Für jede Nichtkonformität wird eine interne Nichtkonformität nach Klausel 10.2 eröffnet.</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349"/>
        <w:gridCol w:w="771"/>
        <w:gridCol w:w="1060"/>
        <w:gridCol w:w="2410"/>
        <w:gridCol w:w="1157"/>
        <w:gridCol w:w="1735"/>
        <w:gridCol w:w="1156"/>
      </w:tblGrid>
      <w:tr>
        <w:trPr>
          <w:tblHeader/>
        </w:trPr>
        <w:tc>
          <w:tcPr>
            <w:tcW w:type="dxa" w:w="1349"/>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6"/>
                <w:szCs w:val="16"/>
              </w:rPr>
              <w:t xml:space="preserve">Nr. Stelle</w:t>
            </w:r>
          </w:p>
        </w:tc>
        <w:tc>
          <w:tcPr>
            <w:tcW w:type="dxa" w:w="771"/>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6"/>
                <w:szCs w:val="16"/>
              </w:rPr>
              <w:t xml:space="preserve">Klausel</w:t>
            </w:r>
          </w:p>
        </w:tc>
        <w:tc>
          <w:tcPr>
            <w:tcW w:type="dxa" w:w="1060"/>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6"/>
                <w:szCs w:val="16"/>
              </w:rPr>
              <w:t xml:space="preserve">Einstufung</w:t>
            </w:r>
          </w:p>
        </w:tc>
        <w:tc>
          <w:tcPr>
            <w:tcW w:type="dxa" w:w="2410"/>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6"/>
                <w:szCs w:val="16"/>
              </w:rPr>
              <w:t xml:space="preserve">Feststellung (Kurzfassung)</w:t>
            </w:r>
          </w:p>
        </w:tc>
        <w:tc>
          <w:tcPr>
            <w:tcW w:type="dxa" w:w="1157"/>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6"/>
                <w:szCs w:val="16"/>
              </w:rPr>
              <w:t xml:space="preserve">Interne NC-Nr. (10.2)</w:t>
            </w:r>
          </w:p>
        </w:tc>
        <w:tc>
          <w:tcPr>
            <w:tcW w:type="dxa" w:w="1735"/>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6"/>
                <w:szCs w:val="16"/>
              </w:rPr>
              <w:t xml:space="preserve">Federführung Ursachenanalyse</w:t>
            </w:r>
          </w:p>
        </w:tc>
        <w:tc>
          <w:tcPr>
            <w:tcW w:type="dxa" w:w="1156"/>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6"/>
                <w:szCs w:val="16"/>
              </w:rPr>
              <w:t xml:space="preserve">Komplexität</w:t>
            </w:r>
          </w:p>
        </w:tc>
      </w:tr>
      <w:tr>
        <w:trPr>
          <w:cantSplit/>
        </w:trPr>
        <w:tc>
          <w:tcPr>
            <w:tcW w:type="dxa" w:w="134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6"/>
                <w:szCs w:val="16"/>
              </w:rPr>
              <w:t xml:space="preserve">Beispiel (Kompositfall, anzupassen): NC 1</w:t>
            </w:r>
          </w:p>
        </w:tc>
        <w:tc>
          <w:tcPr>
            <w:tcW w:type="dxa" w:w="77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7.3</w:t>
            </w:r>
          </w:p>
        </w:tc>
        <w:tc>
          <w:tcPr>
            <w:tcW w:type="dxa" w:w="106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leichte NC</w:t>
            </w:r>
          </w:p>
        </w:tc>
        <w:tc>
          <w:tcPr>
            <w:tcW w:type="dxa" w:w="241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Neu eingestellte Mitarbeiterin im Housekeeping ohne Umweltschulung</w:t>
            </w:r>
          </w:p>
        </w:tc>
        <w:tc>
          <w:tcPr>
            <w:tcW w:type="dxa" w:w="115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73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Housekeeping mit Nachhaltigkeitsbeauftragter</w:t>
            </w:r>
          </w:p>
        </w:tc>
        <w:tc>
          <w:tcPr>
            <w:tcW w:type="dxa" w:w="1156"/>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punktuell</w:t>
            </w:r>
          </w:p>
        </w:tc>
      </w:tr>
      <w:tr>
        <w:trPr>
          <w:cantSplit/>
        </w:trPr>
        <w:tc>
          <w:tcPr>
            <w:tcW w:type="dxa" w:w="134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6"/>
                <w:szCs w:val="16"/>
              </w:rPr>
              <w:t xml:space="preserve"> </w:t>
            </w:r>
          </w:p>
        </w:tc>
        <w:tc>
          <w:tcPr>
            <w:tcW w:type="dxa" w:w="77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06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241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15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73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156"/>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r>
      <w:tr>
        <w:trPr>
          <w:cantSplit/>
        </w:trPr>
        <w:tc>
          <w:tcPr>
            <w:tcW w:type="dxa" w:w="134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6"/>
                <w:szCs w:val="16"/>
              </w:rPr>
              <w:t xml:space="preserve"> </w:t>
            </w:r>
          </w:p>
        </w:tc>
        <w:tc>
          <w:tcPr>
            <w:tcW w:type="dxa" w:w="77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06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241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15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73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156"/>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r>
      <w:tr>
        <w:trPr>
          <w:cantSplit/>
        </w:trPr>
        <w:tc>
          <w:tcPr>
            <w:tcW w:type="dxa" w:w="134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6"/>
                <w:szCs w:val="16"/>
              </w:rPr>
              <w:t xml:space="preserve"> </w:t>
            </w:r>
          </w:p>
        </w:tc>
        <w:tc>
          <w:tcPr>
            <w:tcW w:type="dxa" w:w="77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06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241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15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73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156"/>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r>
      <w:tr>
        <w:trPr>
          <w:cantSplit/>
        </w:trPr>
        <w:tc>
          <w:tcPr>
            <w:tcW w:type="dxa" w:w="134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6"/>
                <w:szCs w:val="16"/>
              </w:rPr>
              <w:t xml:space="preserve"> </w:t>
            </w:r>
          </w:p>
        </w:tc>
        <w:tc>
          <w:tcPr>
            <w:tcW w:type="dxa" w:w="77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06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241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15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73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156"/>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r>
      <w:tr>
        <w:trPr>
          <w:cantSplit/>
        </w:trPr>
        <w:tc>
          <w:tcPr>
            <w:tcW w:type="dxa" w:w="134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6"/>
                <w:szCs w:val="16"/>
              </w:rPr>
              <w:t xml:space="preserve"> </w:t>
            </w:r>
          </w:p>
        </w:tc>
        <w:tc>
          <w:tcPr>
            <w:tcW w:type="dxa" w:w="77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06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241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15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73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156"/>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r>
      <w:tr>
        <w:trPr>
          <w:cantSplit/>
        </w:trPr>
        <w:tc>
          <w:tcPr>
            <w:tcW w:type="dxa" w:w="134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6"/>
                <w:szCs w:val="16"/>
              </w:rPr>
              <w:t xml:space="preserve"> </w:t>
            </w:r>
          </w:p>
        </w:tc>
        <w:tc>
          <w:tcPr>
            <w:tcW w:type="dxa" w:w="77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06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241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15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73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156"/>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r>
    </w:tbl>
    <w:p>
      <w:pPr>
        <w:spacing w:after="140"/>
      </w:pP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c>
          <w:tcPr>
            <w:tcW w:type="dxa" w:w="9638"/>
            <w:tcBorders>
              <w:top w:val="none" w:color="FFFFFF" w:sz="0"/>
              <w:left w:val="single" w:color="8C5A2B" w:sz="24"/>
              <w:bottom w:val="none" w:color="FFFFFF" w:sz="0"/>
              <w:right w:val="none" w:color="FFFFFF" w:sz="0"/>
            </w:tcBorders>
            <w:shd w:fill="EFE7DC" w:color="auto" w:val="clear"/>
            <w:tcMar>
              <w:top w:type="dxa" w:w="100"/>
              <w:left w:type="dxa" w:w="180"/>
              <w:bottom w:type="dxa" w:w="100"/>
              <w:right w:type="dxa" w:w="160"/>
            </w:tcMar>
          </w:tcPr>
          <w:p>
            <w:pPr>
              <w:spacing w:after="0" w:line="300"/>
            </w:pPr>
            <w:r>
              <w:rPr>
                <w:rFonts w:ascii="Aptos" w:cs="Aptos" w:eastAsia="Aptos" w:hAnsi="Aptos"/>
                <w:b/>
                <w:bCs/>
                <w:color w:val="8C5A2B"/>
                <w:sz w:val="18"/>
                <w:szCs w:val="18"/>
              </w:rPr>
              <w:t xml:space="preserve">Einstufung </w:t>
            </w:r>
            <w:r>
              <w:rPr>
                <w:rFonts w:ascii="Aptos" w:cs="Aptos" w:eastAsia="Aptos" w:hAnsi="Aptos"/>
                <w:color w:val="1A1A1A"/>
                <w:sz w:val="21"/>
                <w:szCs w:val="21"/>
              </w:rPr>
              <w:t xml:space="preserve">Schwere und leichte Nichtkonformität sind Kategorien der ISO/IEC 17021-1. Die «Beobachtung» ist übliche Praxis der Stellen, keine eigene Kategorie der Norm. Sie verlangt keinen formalen Aktionsplan und wird in Teil E geführt.</w:t>
            </w:r>
          </w:p>
        </w:tc>
      </w:tr>
    </w:tbl>
    <w:p>
      <w:pPr>
        <w:spacing w:after="120"/>
      </w:pPr>
    </w:p>
    <w:p>
      <w:pPr>
        <w:keepNext/>
        <w:spacing w:after="90" w:before="200"/>
      </w:pPr>
      <w:r>
        <w:rPr>
          <w:rFonts w:ascii="Aptos" w:cs="Aptos" w:eastAsia="Aptos" w:hAnsi="Aptos"/>
          <w:b/>
          <w:bCs/>
          <w:color w:val="002060"/>
          <w:sz w:val="22"/>
          <w:szCs w:val="22"/>
        </w:rPr>
        <w:t xml:space="preserve">A2 Abstimmung nach Berichtseingang</w:t>
      </w:r>
    </w:p>
    <w:p>
      <w:pPr>
        <w:spacing w:after="140" w:before="0" w:line="300"/>
        <w:jc w:val="both"/>
      </w:pPr>
      <w:r>
        <w:rPr>
          <w:rFonts w:ascii="Aptos" w:cs="Aptos" w:eastAsia="Aptos" w:hAnsi="Aptos"/>
          <w:color w:val="1A1A1A"/>
          <w:sz w:val="21"/>
          <w:szCs w:val="21"/>
        </w:rPr>
        <w:t xml:space="preserve">Eine kurze Sitzung klärt, wer welche Ursachenanalyse bis wann führt. Teilnehmende: Direktion, Nachhaltigkeitsbeauftragte, Leitungen der betroffenen Abteilungen.</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3855"/>
        <w:gridCol w:w="5783"/>
      </w:tblGrid>
      <w:tr>
        <w:trPr>
          <w:tblHeader/>
        </w:trPr>
        <w:tc>
          <w:tcPr>
            <w:tcW w:type="dxa" w:w="3855"/>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6"/>
                <w:szCs w:val="16"/>
              </w:rPr>
              <w:t xml:space="preserve">Feld</w:t>
            </w:r>
          </w:p>
        </w:tc>
        <w:tc>
          <w:tcPr>
            <w:tcW w:type="dxa" w:w="5783"/>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6"/>
                <w:szCs w:val="16"/>
              </w:rPr>
              <w:t xml:space="preserve">Eintrag</w:t>
            </w:r>
          </w:p>
        </w:tc>
      </w:tr>
      <w:tr>
        <w:trPr>
          <w:cantSplit/>
        </w:trPr>
        <w:tc>
          <w:tcPr>
            <w:tcW w:type="dxa" w:w="385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6"/>
                <w:szCs w:val="16"/>
              </w:rPr>
              <w:t xml:space="preserve">Sitzung am, Teilnehmende</w:t>
            </w:r>
          </w:p>
        </w:tc>
        <w:tc>
          <w:tcPr>
            <w:tcW w:type="dxa" w:w="578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r>
      <w:tr>
        <w:trPr>
          <w:cantSplit/>
        </w:trPr>
        <w:tc>
          <w:tcPr>
            <w:tcW w:type="dxa" w:w="385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6"/>
                <w:szCs w:val="16"/>
              </w:rPr>
              <w:t xml:space="preserve">Zuweisung der Ursachenanalysen (Nr., Person, bis)</w:t>
            </w:r>
          </w:p>
        </w:tc>
        <w:tc>
          <w:tcPr>
            <w:tcW w:type="dxa" w:w="578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r>
      <w:tr>
        <w:trPr>
          <w:cantSplit/>
        </w:trPr>
        <w:tc>
          <w:tcPr>
            <w:tcW w:type="dxa" w:w="385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6"/>
                <w:szCs w:val="16"/>
              </w:rPr>
              <w:t xml:space="preserve">Eigenes Zieldatum für die Einreichung des Aktionsplans</w:t>
            </w:r>
          </w:p>
        </w:tc>
        <w:tc>
          <w:tcPr>
            <w:tcW w:type="dxa" w:w="578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r>
    </w:tbl>
    <w:p>
      <w:pPr>
        <w:spacing w:after="140"/>
      </w:pPr>
    </w:p>
    <w:p>
      <w:pPr>
        <w:spacing w:after="140" w:before="0" w:line="300"/>
        <w:jc w:val="both"/>
      </w:pPr>
      <w:r>
        <w:rPr>
          <w:rFonts w:ascii="Aptos" w:cs="Aptos" w:eastAsia="Aptos" w:hAnsi="Aptos"/>
          <w:i/>
          <w:iCs/>
          <w:color w:val="1A1A1A"/>
          <w:sz w:val="21"/>
          <w:szCs w:val="21"/>
        </w:rPr>
        <w:t xml:space="preserve">Ausfüllhinweis: Das Buch nennt als Ziel, den Plan typischerweise zehn bis fünfzehn Tage vor der Frist der Stelle zu senden.</w:t>
      </w:r>
    </w:p>
    <w:p>
      <w:pPr>
        <w:keepNext/>
        <w:spacing w:after="120" w:before="280"/>
      </w:pPr>
      <w:r>
        <w:rPr>
          <w:rFonts w:ascii="Aptos" w:cs="Aptos" w:eastAsia="Aptos" w:hAnsi="Aptos"/>
          <w:b/>
          <w:bCs/>
          <w:color w:val="8C5A2B"/>
          <w:sz w:val="26"/>
          <w:szCs w:val="26"/>
        </w:rPr>
        <w:t xml:space="preserve">B. Aktionsplan je Nichtkonformität</w:t>
      </w:r>
    </w:p>
    <w:p>
      <w:pPr>
        <w:spacing w:after="140" w:before="0" w:line="300"/>
        <w:jc w:val="both"/>
      </w:pPr>
      <w:r>
        <w:rPr>
          <w:rFonts w:ascii="Aptos" w:cs="Aptos" w:eastAsia="Aptos" w:hAnsi="Aptos"/>
          <w:color w:val="1A1A1A"/>
          <w:sz w:val="21"/>
          <w:szCs w:val="21"/>
        </w:rPr>
        <w:t xml:space="preserve">Teil B wird für jede Nichtkonformität einmal ausgefüllt. Der Plan enthält immer alle drei Elemente: Sofortkorrektur, Ursachenanalyse und Korrekturmaßnahme.</w:t>
      </w:r>
    </w:p>
    <w:p>
      <w:pPr>
        <w:keepNext/>
        <w:spacing w:after="90" w:before="200"/>
      </w:pPr>
      <w:r>
        <w:rPr>
          <w:rFonts w:ascii="Aptos" w:cs="Aptos" w:eastAsia="Aptos" w:hAnsi="Aptos"/>
          <w:b/>
          <w:bCs/>
          <w:color w:val="002060"/>
          <w:sz w:val="22"/>
          <w:szCs w:val="22"/>
        </w:rPr>
        <w:t xml:space="preserve">B1 Feststellung</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3084"/>
        <w:gridCol w:w="6554"/>
      </w:tblGrid>
      <w:tr>
        <w:trPr>
          <w:tblHeader/>
        </w:trPr>
        <w:tc>
          <w:tcPr>
            <w:tcW w:type="dxa" w:w="3084"/>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6"/>
                <w:szCs w:val="16"/>
              </w:rPr>
              <w:t xml:space="preserve">Feld</w:t>
            </w:r>
          </w:p>
        </w:tc>
        <w:tc>
          <w:tcPr>
            <w:tcW w:type="dxa" w:w="6554"/>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6"/>
                <w:szCs w:val="16"/>
              </w:rPr>
              <w:t xml:space="preserve">Eintrag</w:t>
            </w:r>
          </w:p>
        </w:tc>
      </w:tr>
      <w:tr>
        <w:trPr>
          <w:cantSplit/>
        </w:trPr>
        <w:tc>
          <w:tcPr>
            <w:tcW w:type="dxa" w:w="308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6"/>
                <w:szCs w:val="16"/>
              </w:rPr>
              <w:t xml:space="preserve">Nr. der Stelle, Klausel, Einstufung</w:t>
            </w:r>
          </w:p>
        </w:tc>
        <w:tc>
          <w:tcPr>
            <w:tcW w:type="dxa" w:w="655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r>
      <w:tr>
        <w:trPr>
          <w:cantSplit/>
        </w:trPr>
        <w:tc>
          <w:tcPr>
            <w:tcW w:type="dxa" w:w="308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6"/>
                <w:szCs w:val="16"/>
              </w:rPr>
              <w:t xml:space="preserve">Feststellung wörtlich aus dem Bericht</w:t>
            </w:r>
          </w:p>
        </w:tc>
        <w:tc>
          <w:tcPr>
            <w:tcW w:type="dxa" w:w="655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r>
      <w:tr>
        <w:trPr>
          <w:cantSplit/>
        </w:trPr>
        <w:tc>
          <w:tcPr>
            <w:tcW w:type="dxa" w:w="308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6"/>
                <w:szCs w:val="16"/>
              </w:rPr>
              <w:t xml:space="preserve">Interne NC-Nr. (Klausel 10.2)</w:t>
            </w:r>
          </w:p>
        </w:tc>
        <w:tc>
          <w:tcPr>
            <w:tcW w:type="dxa" w:w="655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r>
    </w:tbl>
    <w:p>
      <w:pPr>
        <w:spacing w:after="140"/>
      </w:pPr>
    </w:p>
    <w:p>
      <w:pPr>
        <w:keepNext/>
        <w:spacing w:after="90" w:before="200"/>
      </w:pPr>
      <w:r>
        <w:rPr>
          <w:rFonts w:ascii="Aptos" w:cs="Aptos" w:eastAsia="Aptos" w:hAnsi="Aptos"/>
          <w:b/>
          <w:bCs/>
          <w:color w:val="002060"/>
          <w:sz w:val="22"/>
          <w:szCs w:val="22"/>
        </w:rPr>
        <w:t xml:space="preserve">B2 Sofortkorrektur</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3855"/>
        <w:gridCol w:w="1349"/>
        <w:gridCol w:w="1928"/>
        <w:gridCol w:w="2506"/>
      </w:tblGrid>
      <w:tr>
        <w:trPr>
          <w:tblHeader/>
        </w:trPr>
        <w:tc>
          <w:tcPr>
            <w:tcW w:type="dxa" w:w="3855"/>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6"/>
                <w:szCs w:val="16"/>
              </w:rPr>
              <w:t xml:space="preserve">Korrektur (beseitigt das Symptom)</w:t>
            </w:r>
          </w:p>
        </w:tc>
        <w:tc>
          <w:tcPr>
            <w:tcW w:type="dxa" w:w="1349"/>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6"/>
                <w:szCs w:val="16"/>
              </w:rPr>
              <w:t xml:space="preserve">Durchgeführt am</w:t>
            </w:r>
          </w:p>
        </w:tc>
        <w:tc>
          <w:tcPr>
            <w:tcW w:type="dxa" w:w="1928"/>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6"/>
                <w:szCs w:val="16"/>
              </w:rPr>
              <w:t xml:space="preserve">Durch</w:t>
            </w:r>
          </w:p>
        </w:tc>
        <w:tc>
          <w:tcPr>
            <w:tcW w:type="dxa" w:w="2506"/>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6"/>
                <w:szCs w:val="16"/>
              </w:rPr>
              <w:t xml:space="preserve">Nachweis</w:t>
            </w:r>
          </w:p>
        </w:tc>
      </w:tr>
      <w:tr>
        <w:trPr>
          <w:cantSplit/>
        </w:trPr>
        <w:tc>
          <w:tcPr>
            <w:tcW w:type="dxa" w:w="385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6"/>
                <w:szCs w:val="16"/>
              </w:rPr>
              <w:t xml:space="preserve">Beispiel (Kompositfall, anzupassen): Einzelschulung der Mitarbeiterin, mündliche Wissensverifikation</w:t>
            </w:r>
          </w:p>
        </w:tc>
        <w:tc>
          <w:tcPr>
            <w:tcW w:type="dxa" w:w="134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92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Housekeeping-Umweltreferentin</w:t>
            </w:r>
          </w:p>
        </w:tc>
        <w:tc>
          <w:tcPr>
            <w:tcW w:type="dxa" w:w="2506"/>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Schulungsregister mit Unterschrift</w:t>
            </w:r>
          </w:p>
        </w:tc>
      </w:tr>
      <w:tr>
        <w:trPr>
          <w:cantSplit/>
        </w:trPr>
        <w:tc>
          <w:tcPr>
            <w:tcW w:type="dxa" w:w="385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6"/>
                <w:szCs w:val="16"/>
              </w:rPr>
              <w:t xml:space="preserve"> </w:t>
            </w:r>
          </w:p>
        </w:tc>
        <w:tc>
          <w:tcPr>
            <w:tcW w:type="dxa" w:w="134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92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2506"/>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r>
      <w:tr>
        <w:trPr>
          <w:cantSplit/>
        </w:trPr>
        <w:tc>
          <w:tcPr>
            <w:tcW w:type="dxa" w:w="385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6"/>
                <w:szCs w:val="16"/>
              </w:rPr>
              <w:t xml:space="preserve"> </w:t>
            </w:r>
          </w:p>
        </w:tc>
        <w:tc>
          <w:tcPr>
            <w:tcW w:type="dxa" w:w="134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92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2506"/>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r>
      <w:tr>
        <w:trPr>
          <w:cantSplit/>
        </w:trPr>
        <w:tc>
          <w:tcPr>
            <w:tcW w:type="dxa" w:w="385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6"/>
                <w:szCs w:val="16"/>
              </w:rPr>
              <w:t xml:space="preserve"> </w:t>
            </w:r>
          </w:p>
        </w:tc>
        <w:tc>
          <w:tcPr>
            <w:tcW w:type="dxa" w:w="134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92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2506"/>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r>
    </w:tbl>
    <w:p>
      <w:pPr>
        <w:spacing w:after="140"/>
      </w:pPr>
    </w:p>
    <w:p>
      <w:pPr>
        <w:keepNext/>
        <w:spacing w:after="90" w:before="200"/>
      </w:pPr>
      <w:r>
        <w:rPr>
          <w:rFonts w:ascii="Aptos" w:cs="Aptos" w:eastAsia="Aptos" w:hAnsi="Aptos"/>
          <w:b/>
          <w:bCs/>
          <w:color w:val="002060"/>
          <w:sz w:val="22"/>
          <w:szCs w:val="22"/>
        </w:rPr>
        <w:t xml:space="preserve">B3 Ursachenanalyse (5-Warum)</w:t>
      </w:r>
    </w:p>
    <w:p>
      <w:pPr>
        <w:spacing w:after="140" w:before="0" w:line="300"/>
        <w:jc w:val="both"/>
      </w:pPr>
      <w:r>
        <w:rPr>
          <w:rFonts w:ascii="Aptos" w:cs="Aptos" w:eastAsia="Aptos" w:hAnsi="Aptos"/>
          <w:color w:val="1A1A1A"/>
          <w:sz w:val="21"/>
          <w:szCs w:val="21"/>
        </w:rPr>
        <w:t xml:space="preserve">Die Analyse endet nicht bei der Verhaltensebene («Personal nicht geschult»). Sie geht bis zur Lücke im Verfahren oder im System.</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891"/>
        <w:gridCol w:w="4337"/>
        <w:gridCol w:w="2410"/>
      </w:tblGrid>
      <w:tr>
        <w:trPr>
          <w:tblHeader/>
        </w:trPr>
        <w:tc>
          <w:tcPr>
            <w:tcW w:type="dxa" w:w="2891"/>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6"/>
                <w:szCs w:val="16"/>
              </w:rPr>
              <w:t xml:space="preserve">Warum?</w:t>
            </w:r>
          </w:p>
        </w:tc>
        <w:tc>
          <w:tcPr>
            <w:tcW w:type="dxa" w:w="4337"/>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6"/>
                <w:szCs w:val="16"/>
              </w:rPr>
              <w:t xml:space="preserve">Antwort</w:t>
            </w:r>
          </w:p>
        </w:tc>
        <w:tc>
          <w:tcPr>
            <w:tcW w:type="dxa" w:w="2410"/>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6"/>
                <w:szCs w:val="16"/>
              </w:rPr>
              <w:t xml:space="preserve">Quelle, Nachweis</w:t>
            </w:r>
          </w:p>
        </w:tc>
      </w:tr>
      <w:tr>
        <w:trPr>
          <w:cantSplit/>
        </w:trPr>
        <w:tc>
          <w:tcPr>
            <w:tcW w:type="dxa" w:w="289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6"/>
                <w:szCs w:val="16"/>
              </w:rPr>
              <w:t xml:space="preserve">1. Warum ist die Abweichung entstanden?</w:t>
            </w:r>
          </w:p>
        </w:tc>
        <w:tc>
          <w:tcPr>
            <w:tcW w:type="dxa" w:w="433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241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r>
      <w:tr>
        <w:trPr>
          <w:cantSplit/>
        </w:trPr>
        <w:tc>
          <w:tcPr>
            <w:tcW w:type="dxa" w:w="289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6"/>
                <w:szCs w:val="16"/>
              </w:rPr>
              <w:t xml:space="preserve">2. Warum?</w:t>
            </w:r>
          </w:p>
        </w:tc>
        <w:tc>
          <w:tcPr>
            <w:tcW w:type="dxa" w:w="433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241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r>
      <w:tr>
        <w:trPr>
          <w:cantSplit/>
        </w:trPr>
        <w:tc>
          <w:tcPr>
            <w:tcW w:type="dxa" w:w="289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6"/>
                <w:szCs w:val="16"/>
              </w:rPr>
              <w:t xml:space="preserve">3. Warum?</w:t>
            </w:r>
          </w:p>
        </w:tc>
        <w:tc>
          <w:tcPr>
            <w:tcW w:type="dxa" w:w="433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241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r>
      <w:tr>
        <w:trPr>
          <w:cantSplit/>
        </w:trPr>
        <w:tc>
          <w:tcPr>
            <w:tcW w:type="dxa" w:w="289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6"/>
                <w:szCs w:val="16"/>
              </w:rPr>
              <w:t xml:space="preserve">4. Warum?</w:t>
            </w:r>
          </w:p>
        </w:tc>
        <w:tc>
          <w:tcPr>
            <w:tcW w:type="dxa" w:w="433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241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r>
      <w:tr>
        <w:trPr>
          <w:cantSplit/>
        </w:trPr>
        <w:tc>
          <w:tcPr>
            <w:tcW w:type="dxa" w:w="289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6"/>
                <w:szCs w:val="16"/>
              </w:rPr>
              <w:t xml:space="preserve">5. Warum?</w:t>
            </w:r>
          </w:p>
        </w:tc>
        <w:tc>
          <w:tcPr>
            <w:tcW w:type="dxa" w:w="433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241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r>
      <w:tr>
        <w:trPr>
          <w:cantSplit/>
        </w:trPr>
        <w:tc>
          <w:tcPr>
            <w:tcW w:type="dxa" w:w="289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6"/>
                <w:szCs w:val="16"/>
              </w:rPr>
              <w:t xml:space="preserve">Tiefenursache (Verfahrens- oder Systemebene)</w:t>
            </w:r>
          </w:p>
        </w:tc>
        <w:tc>
          <w:tcPr>
            <w:tcW w:type="dxa" w:w="433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241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r>
      <w:tr>
        <w:trPr>
          <w:cantSplit/>
        </w:trPr>
        <w:tc>
          <w:tcPr>
            <w:tcW w:type="dxa" w:w="289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6"/>
                <w:szCs w:val="16"/>
              </w:rPr>
              <w:t xml:space="preserve">Beteiligte der Analyse (Abteilungen)</w:t>
            </w:r>
          </w:p>
        </w:tc>
        <w:tc>
          <w:tcPr>
            <w:tcW w:type="dxa" w:w="433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241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r>
    </w:tbl>
    <w:p>
      <w:pPr>
        <w:spacing w:after="140"/>
      </w:pPr>
    </w:p>
    <w:p>
      <w:pPr>
        <w:keepNext/>
        <w:spacing w:after="90" w:before="200"/>
      </w:pPr>
      <w:r>
        <w:rPr>
          <w:rFonts w:ascii="Aptos" w:cs="Aptos" w:eastAsia="Aptos" w:hAnsi="Aptos"/>
          <w:b/>
          <w:bCs/>
          <w:color w:val="002060"/>
          <w:sz w:val="22"/>
          <w:szCs w:val="22"/>
        </w:rPr>
        <w:t xml:space="preserve">B4 Korrekturmaßnahme und Termine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675"/>
        <w:gridCol w:w="4337"/>
        <w:gridCol w:w="1735"/>
        <w:gridCol w:w="1542"/>
        <w:gridCol w:w="1349"/>
      </w:tblGrid>
      <w:tr>
        <w:trPr>
          <w:tblHeader/>
        </w:trPr>
        <w:tc>
          <w:tcPr>
            <w:tcW w:type="dxa" w:w="675"/>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6"/>
                <w:szCs w:val="16"/>
              </w:rPr>
              <w:t xml:space="preserve">Nr.</w:t>
            </w:r>
          </w:p>
        </w:tc>
        <w:tc>
          <w:tcPr>
            <w:tcW w:type="dxa" w:w="4337"/>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6"/>
                <w:szCs w:val="16"/>
              </w:rPr>
              <w:t xml:space="preserve">Maßnahme (beseitigt die Ursache)</w:t>
            </w:r>
          </w:p>
        </w:tc>
        <w:tc>
          <w:tcPr>
            <w:tcW w:type="dxa" w:w="1735"/>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6"/>
                <w:szCs w:val="16"/>
              </w:rPr>
              <w:t xml:space="preserve">Verantwortlich</w:t>
            </w:r>
          </w:p>
        </w:tc>
        <w:tc>
          <w:tcPr>
            <w:tcW w:type="dxa" w:w="1542"/>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6"/>
                <w:szCs w:val="16"/>
              </w:rPr>
              <w:t xml:space="preserve">Termin (Kalenderdatum)</w:t>
            </w:r>
          </w:p>
        </w:tc>
        <w:tc>
          <w:tcPr>
            <w:tcW w:type="dxa" w:w="1349"/>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6"/>
                <w:szCs w:val="16"/>
              </w:rPr>
              <w:t xml:space="preserve">Erledigt am</w:t>
            </w:r>
          </w:p>
        </w:tc>
      </w:tr>
      <w:tr>
        <w:trPr>
          <w:cantSplit/>
        </w:trPr>
        <w:tc>
          <w:tcPr>
            <w:tcW w:type="dxa" w:w="67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6"/>
                <w:szCs w:val="16"/>
              </w:rPr>
              <w:t xml:space="preserve">B</w:t>
            </w:r>
          </w:p>
        </w:tc>
        <w:tc>
          <w:tcPr>
            <w:tcW w:type="dxa" w:w="433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Beispiel (Kompositfall, anzupassen): Schulungsverfahren um ein Onboarding für neue Mitarbeitende ergänzen, mit eigenem Register</w:t>
            </w:r>
          </w:p>
        </w:tc>
        <w:tc>
          <w:tcPr>
            <w:tcW w:type="dxa" w:w="173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Nachhaltigkeitsbeauftragte</w:t>
            </w:r>
          </w:p>
        </w:tc>
        <w:tc>
          <w:tcPr>
            <w:tcW w:type="dxa" w:w="154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34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r>
      <w:tr>
        <w:trPr>
          <w:cantSplit/>
        </w:trPr>
        <w:tc>
          <w:tcPr>
            <w:tcW w:type="dxa" w:w="67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6"/>
                <w:szCs w:val="16"/>
              </w:rPr>
              <w:t xml:space="preserve">1</w:t>
            </w:r>
          </w:p>
        </w:tc>
        <w:tc>
          <w:tcPr>
            <w:tcW w:type="dxa" w:w="433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73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54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34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r>
      <w:tr>
        <w:trPr>
          <w:cantSplit/>
        </w:trPr>
        <w:tc>
          <w:tcPr>
            <w:tcW w:type="dxa" w:w="67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6"/>
                <w:szCs w:val="16"/>
              </w:rPr>
              <w:t xml:space="preserve">2</w:t>
            </w:r>
          </w:p>
        </w:tc>
        <w:tc>
          <w:tcPr>
            <w:tcW w:type="dxa" w:w="433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73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54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34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r>
      <w:tr>
        <w:trPr>
          <w:cantSplit/>
        </w:trPr>
        <w:tc>
          <w:tcPr>
            <w:tcW w:type="dxa" w:w="67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6"/>
                <w:szCs w:val="16"/>
              </w:rPr>
              <w:t xml:space="preserve">3</w:t>
            </w:r>
          </w:p>
        </w:tc>
        <w:tc>
          <w:tcPr>
            <w:tcW w:type="dxa" w:w="433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73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54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34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r>
      <w:tr>
        <w:trPr>
          <w:cantSplit/>
        </w:trPr>
        <w:tc>
          <w:tcPr>
            <w:tcW w:type="dxa" w:w="67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6"/>
                <w:szCs w:val="16"/>
              </w:rPr>
              <w:t xml:space="preserve">4</w:t>
            </w:r>
          </w:p>
        </w:tc>
        <w:tc>
          <w:tcPr>
            <w:tcW w:type="dxa" w:w="433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73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54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34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r>
      <w:tr>
        <w:trPr>
          <w:cantSplit/>
        </w:trPr>
        <w:tc>
          <w:tcPr>
            <w:tcW w:type="dxa" w:w="67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6"/>
                <w:szCs w:val="16"/>
              </w:rPr>
              <w:t xml:space="preserve">5</w:t>
            </w:r>
          </w:p>
        </w:tc>
        <w:tc>
          <w:tcPr>
            <w:tcW w:type="dxa" w:w="433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73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54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34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r>
      <w:tr>
        <w:trPr>
          <w:cantSplit/>
        </w:trPr>
        <w:tc>
          <w:tcPr>
            <w:tcW w:type="dxa" w:w="67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6"/>
                <w:szCs w:val="16"/>
              </w:rPr>
              <w:t xml:space="preserve">6</w:t>
            </w:r>
          </w:p>
        </w:tc>
        <w:tc>
          <w:tcPr>
            <w:tcW w:type="dxa" w:w="433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73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54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34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r>
    </w:tbl>
    <w:p>
      <w:pPr>
        <w:spacing w:after="140"/>
      </w:pPr>
    </w:p>
    <w:p>
      <w:pPr>
        <w:keepNext/>
        <w:spacing w:after="90" w:before="200"/>
      </w:pPr>
      <w:r>
        <w:rPr>
          <w:rFonts w:ascii="Aptos" w:cs="Aptos" w:eastAsia="Aptos" w:hAnsi="Aptos"/>
          <w:b/>
          <w:bCs/>
          <w:color w:val="002060"/>
          <w:sz w:val="22"/>
          <w:szCs w:val="22"/>
        </w:rPr>
        <w:t xml:space="preserve">B5 Wirksamkeitsprüfung</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4626"/>
        <w:gridCol w:w="5012"/>
      </w:tblGrid>
      <w:tr>
        <w:trPr>
          <w:tblHeader/>
        </w:trPr>
        <w:tc>
          <w:tcPr>
            <w:tcW w:type="dxa" w:w="4626"/>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6"/>
                <w:szCs w:val="16"/>
              </w:rPr>
              <w:t xml:space="preserve">Feld</w:t>
            </w:r>
          </w:p>
        </w:tc>
        <w:tc>
          <w:tcPr>
            <w:tcW w:type="dxa" w:w="5012"/>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6"/>
                <w:szCs w:val="16"/>
              </w:rPr>
              <w:t xml:space="preserve">Eintrag</w:t>
            </w:r>
          </w:p>
        </w:tc>
      </w:tr>
      <w:tr>
        <w:trPr>
          <w:cantSplit/>
        </w:trPr>
        <w:tc>
          <w:tcPr>
            <w:tcW w:type="dxa" w:w="4626"/>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6"/>
                <w:szCs w:val="16"/>
              </w:rPr>
              <w:t xml:space="preserve">Wirksamkeitskriterium (welche neuen Einträge nach der Änderung belegen die Wirkung?)</w:t>
            </w:r>
          </w:p>
        </w:tc>
        <w:tc>
          <w:tcPr>
            <w:tcW w:type="dxa" w:w="501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r>
      <w:tr>
        <w:trPr>
          <w:cantSplit/>
        </w:trPr>
        <w:tc>
          <w:tcPr>
            <w:tcW w:type="dxa" w:w="4626"/>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6"/>
                <w:szCs w:val="16"/>
              </w:rPr>
              <w:t xml:space="preserve">Prüfung durch, am</w:t>
            </w:r>
          </w:p>
        </w:tc>
        <w:tc>
          <w:tcPr>
            <w:tcW w:type="dxa" w:w="501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r>
      <w:tr>
        <w:trPr>
          <w:cantSplit/>
        </w:trPr>
        <w:tc>
          <w:tcPr>
            <w:tcW w:type="dxa" w:w="4626"/>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6"/>
                <w:szCs w:val="16"/>
              </w:rPr>
              <w:t xml:space="preserve">Übernahme in das interne Auditprogramm (Nachprüfung der extern geschlossenen Feststellung)</w:t>
            </w:r>
          </w:p>
        </w:tc>
        <w:tc>
          <w:tcPr>
            <w:tcW w:type="dxa" w:w="501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r>
    </w:tbl>
    <w:p>
      <w:pPr>
        <w:spacing w:after="140"/>
      </w:pPr>
    </w:p>
    <w:p>
      <w:pPr>
        <w:spacing w:after="140" w:before="0" w:line="300"/>
        <w:jc w:val="both"/>
      </w:pPr>
      <w:r>
        <w:rPr>
          <w:rFonts w:ascii="Aptos" w:cs="Aptos" w:eastAsia="Aptos" w:hAnsi="Aptos"/>
          <w:i/>
          <w:iCs/>
          <w:color w:val="1A1A1A"/>
          <w:sz w:val="21"/>
          <w:szCs w:val="21"/>
        </w:rPr>
        <w:t xml:space="preserve">Ausfüllhinweis: Ein geändertes Verfahren belegt die Umsetzung, nicht die Wirkung. Wirkung zeigen Einträge, die nach der Änderung entstanden sind.</w:t>
      </w:r>
    </w:p>
    <w:p>
      <w:pPr>
        <w:keepNext/>
        <w:spacing w:after="90" w:before="200"/>
      </w:pPr>
      <w:r>
        <w:rPr>
          <w:rFonts w:ascii="Aptos" w:cs="Aptos" w:eastAsia="Aptos" w:hAnsi="Aptos"/>
          <w:b/>
          <w:bCs/>
          <w:color w:val="002060"/>
          <w:sz w:val="22"/>
          <w:szCs w:val="22"/>
        </w:rPr>
        <w:t xml:space="preserve">B6 Eingereichte Nachweise</w:t>
      </w:r>
    </w:p>
    <w:p>
      <w:pPr>
        <w:keepNext/>
        <w:spacing w:after="90" w:before="160"/>
      </w:pPr>
      <w:r>
        <w:rPr>
          <w:rFonts w:ascii="Aptos" w:cs="Aptos" w:eastAsia="Aptos" w:hAnsi="Aptos"/>
          <w:b/>
          <w:bCs/>
          <w:color w:val="5A5A5A"/>
          <w:sz w:val="18"/>
          <w:szCs w:val="18"/>
        </w:rPr>
        <w:t xml:space="preserve">Belegt: Korrektur / Ursache beseitigt / Wirksamkeit</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675"/>
        <w:gridCol w:w="4144"/>
        <w:gridCol w:w="1542"/>
        <w:gridCol w:w="1349"/>
        <w:gridCol w:w="1928"/>
      </w:tblGrid>
      <w:tr>
        <w:trPr>
          <w:tblHeader/>
        </w:trPr>
        <w:tc>
          <w:tcPr>
            <w:tcW w:type="dxa" w:w="675"/>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6"/>
                <w:szCs w:val="16"/>
              </w:rPr>
              <w:t xml:space="preserve">Nr.</w:t>
            </w:r>
          </w:p>
        </w:tc>
        <w:tc>
          <w:tcPr>
            <w:tcW w:type="dxa" w:w="4144"/>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6"/>
                <w:szCs w:val="16"/>
              </w:rPr>
              <w:t xml:space="preserve">Nachweis (Dokument, Fassung, Datum)</w:t>
            </w:r>
          </w:p>
        </w:tc>
        <w:tc>
          <w:tcPr>
            <w:tcW w:type="dxa" w:w="1542"/>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6"/>
                <w:szCs w:val="16"/>
              </w:rPr>
              <w:t xml:space="preserve">Belegt</w:t>
            </w:r>
          </w:p>
        </w:tc>
        <w:tc>
          <w:tcPr>
            <w:tcW w:type="dxa" w:w="1349"/>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6"/>
                <w:szCs w:val="16"/>
              </w:rPr>
              <w:t xml:space="preserve">Eingereicht am</w:t>
            </w:r>
          </w:p>
        </w:tc>
        <w:tc>
          <w:tcPr>
            <w:tcW w:type="dxa" w:w="1928"/>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6"/>
                <w:szCs w:val="16"/>
              </w:rPr>
              <w:t xml:space="preserve">Rückmeldung der Stelle</w:t>
            </w:r>
          </w:p>
        </w:tc>
      </w:tr>
      <w:tr>
        <w:trPr>
          <w:cantSplit/>
        </w:trPr>
        <w:tc>
          <w:tcPr>
            <w:tcW w:type="dxa" w:w="67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6"/>
                <w:szCs w:val="16"/>
              </w:rPr>
              <w:t xml:space="preserve">B</w:t>
            </w:r>
          </w:p>
        </w:tc>
        <w:tc>
          <w:tcPr>
            <w:tcW w:type="dxa" w:w="414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Beispiel (Kompositfall, anzupassen): Onboarding-Register mit drei Sitzungen nach der Änderung</w:t>
            </w:r>
          </w:p>
        </w:tc>
        <w:tc>
          <w:tcPr>
            <w:tcW w:type="dxa" w:w="154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Wirksamkeit</w:t>
            </w:r>
          </w:p>
        </w:tc>
        <w:tc>
          <w:tcPr>
            <w:tcW w:type="dxa" w:w="134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92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r>
      <w:tr>
        <w:trPr>
          <w:cantSplit/>
        </w:trPr>
        <w:tc>
          <w:tcPr>
            <w:tcW w:type="dxa" w:w="67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6"/>
                <w:szCs w:val="16"/>
              </w:rPr>
              <w:t xml:space="preserve">1</w:t>
            </w:r>
          </w:p>
        </w:tc>
        <w:tc>
          <w:tcPr>
            <w:tcW w:type="dxa" w:w="414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54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34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92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r>
      <w:tr>
        <w:trPr>
          <w:cantSplit/>
        </w:trPr>
        <w:tc>
          <w:tcPr>
            <w:tcW w:type="dxa" w:w="67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6"/>
                <w:szCs w:val="16"/>
              </w:rPr>
              <w:t xml:space="preserve">2</w:t>
            </w:r>
          </w:p>
        </w:tc>
        <w:tc>
          <w:tcPr>
            <w:tcW w:type="dxa" w:w="414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54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34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92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r>
      <w:tr>
        <w:trPr>
          <w:cantSplit/>
        </w:trPr>
        <w:tc>
          <w:tcPr>
            <w:tcW w:type="dxa" w:w="67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6"/>
                <w:szCs w:val="16"/>
              </w:rPr>
              <w:t xml:space="preserve">3</w:t>
            </w:r>
          </w:p>
        </w:tc>
        <w:tc>
          <w:tcPr>
            <w:tcW w:type="dxa" w:w="414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54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34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92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r>
      <w:tr>
        <w:trPr>
          <w:cantSplit/>
        </w:trPr>
        <w:tc>
          <w:tcPr>
            <w:tcW w:type="dxa" w:w="67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6"/>
                <w:szCs w:val="16"/>
              </w:rPr>
              <w:t xml:space="preserve">4</w:t>
            </w:r>
          </w:p>
        </w:tc>
        <w:tc>
          <w:tcPr>
            <w:tcW w:type="dxa" w:w="414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54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34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92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r>
      <w:tr>
        <w:trPr>
          <w:cantSplit/>
        </w:trPr>
        <w:tc>
          <w:tcPr>
            <w:tcW w:type="dxa" w:w="67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6"/>
                <w:szCs w:val="16"/>
              </w:rPr>
              <w:t xml:space="preserve">5</w:t>
            </w:r>
          </w:p>
        </w:tc>
        <w:tc>
          <w:tcPr>
            <w:tcW w:type="dxa" w:w="414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54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34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92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r>
      <w:tr>
        <w:trPr>
          <w:cantSplit/>
        </w:trPr>
        <w:tc>
          <w:tcPr>
            <w:tcW w:type="dxa" w:w="67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6"/>
                <w:szCs w:val="16"/>
              </w:rPr>
              <w:t xml:space="preserve">6</w:t>
            </w:r>
          </w:p>
        </w:tc>
        <w:tc>
          <w:tcPr>
            <w:tcW w:type="dxa" w:w="414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54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34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92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r>
    </w:tbl>
    <w:p>
      <w:pPr>
        <w:spacing w:after="140"/>
      </w:pPr>
    </w:p>
    <w:p>
      <w:pPr>
        <w:keepNext/>
        <w:spacing w:after="90" w:before="200"/>
      </w:pPr>
      <w:r>
        <w:rPr>
          <w:rFonts w:ascii="Aptos" w:cs="Aptos" w:eastAsia="Aptos" w:hAnsi="Aptos"/>
          <w:b/>
          <w:bCs/>
          <w:color w:val="002060"/>
          <w:sz w:val="22"/>
          <w:szCs w:val="22"/>
        </w:rPr>
        <w:t xml:space="preserve">B7 Schließung</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4626"/>
        <w:gridCol w:w="5012"/>
      </w:tblGrid>
      <w:tr>
        <w:trPr>
          <w:tblHeader/>
        </w:trPr>
        <w:tc>
          <w:tcPr>
            <w:tcW w:type="dxa" w:w="4626"/>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6"/>
                <w:szCs w:val="16"/>
              </w:rPr>
              <w:t xml:space="preserve">Feld</w:t>
            </w:r>
          </w:p>
        </w:tc>
        <w:tc>
          <w:tcPr>
            <w:tcW w:type="dxa" w:w="5012"/>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6"/>
                <w:szCs w:val="16"/>
              </w:rPr>
              <w:t xml:space="preserve">Eintrag</w:t>
            </w:r>
          </w:p>
        </w:tc>
      </w:tr>
      <w:tr>
        <w:trPr>
          <w:cantSplit/>
        </w:trPr>
        <w:tc>
          <w:tcPr>
            <w:tcW w:type="dxa" w:w="4626"/>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6"/>
                <w:szCs w:val="16"/>
              </w:rPr>
              <w:t xml:space="preserve">Geschlossen durch die Stelle am; Art (dokumentarisch / vor Ort)</w:t>
            </w:r>
          </w:p>
        </w:tc>
        <w:tc>
          <w:tcPr>
            <w:tcW w:type="dxa" w:w="501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r>
      <w:tr>
        <w:trPr>
          <w:cantSplit/>
        </w:trPr>
        <w:tc>
          <w:tcPr>
            <w:tcW w:type="dxa" w:w="4626"/>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6"/>
                <w:szCs w:val="16"/>
              </w:rPr>
              <w:t xml:space="preserve">Vermerk der Stelle (z. B. Wirksamkeit bei nächster Überwachung bestätigen)</w:t>
            </w:r>
          </w:p>
        </w:tc>
        <w:tc>
          <w:tcPr>
            <w:tcW w:type="dxa" w:w="501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r>
      <w:tr>
        <w:trPr>
          <w:cantSplit/>
        </w:trPr>
        <w:tc>
          <w:tcPr>
            <w:tcW w:type="dxa" w:w="4626"/>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6"/>
                <w:szCs w:val="16"/>
              </w:rPr>
              <w:t xml:space="preserve">Interne Nichtkonformität geschlossen am</w:t>
            </w:r>
          </w:p>
        </w:tc>
        <w:tc>
          <w:tcPr>
            <w:tcW w:type="dxa" w:w="501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r>
    </w:tbl>
    <w:p>
      <w:pPr>
        <w:spacing w:after="140"/>
      </w:pPr>
    </w:p>
    <w:p>
      <w:pPr>
        <w:keepNext/>
        <w:spacing w:after="120" w:before="280"/>
      </w:pPr>
      <w:r>
        <w:rPr>
          <w:rFonts w:ascii="Aptos" w:cs="Aptos" w:eastAsia="Aptos" w:hAnsi="Aptos"/>
          <w:b/>
          <w:bCs/>
          <w:color w:val="8C5A2B"/>
          <w:sz w:val="26"/>
          <w:szCs w:val="26"/>
        </w:rPr>
        <w:t xml:space="preserve">C. Erklärung der Unternehmensleitung</w:t>
      </w:r>
    </w:p>
    <w:p>
      <w:pPr>
        <w:spacing w:after="140" w:before="0" w:line="300"/>
        <w:jc w:val="both"/>
      </w:pPr>
      <w:r>
        <w:rPr>
          <w:rFonts w:ascii="Aptos" w:cs="Aptos" w:eastAsia="Aptos" w:hAnsi="Aptos"/>
          <w:color w:val="1A1A1A"/>
          <w:sz w:val="21"/>
          <w:szCs w:val="21"/>
        </w:rPr>
        <w:t xml:space="preserve">Viele Stellen verlangen die Unterschrift von Geschäftsführung oder Generaldirektion. Fehlt sie, wird der Plan typischerweise zur Ergänzung zurückgesandt. Manche Stellen akzeptieren die Unterschrift des Umweltmanagementbeauftragten (UMB), wenn die Entscheidung der Leitung belegt ist.</w:t>
      </w:r>
    </w:p>
    <w:p>
      <w:pPr>
        <w:spacing w:after="140" w:before="0" w:line="300"/>
        <w:jc w:val="both"/>
      </w:pPr>
      <w:r>
        <w:rPr>
          <w:rFonts w:ascii="Aptos" w:cs="Aptos" w:eastAsia="Aptos" w:hAnsi="Aptos"/>
          <w:i/>
          <w:iCs/>
          <w:color w:val="1A1A1A"/>
          <w:sz w:val="21"/>
          <w:szCs w:val="21"/>
        </w:rPr>
        <w:t xml:space="preserve">Die Unternehmensleitung übernimmt die Verantwortung für die Korrekturmaßnahmen dieses Aktionsplans und stellt die nötigen Ressourcen bereit.</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699"/>
        <w:gridCol w:w="1349"/>
        <w:gridCol w:w="2120"/>
        <w:gridCol w:w="3470"/>
      </w:tblGrid>
      <w:tr>
        <w:trPr>
          <w:tblHeader/>
        </w:trPr>
        <w:tc>
          <w:tcPr>
            <w:tcW w:type="dxa" w:w="2699"/>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6"/>
                <w:szCs w:val="16"/>
              </w:rPr>
              <w:t xml:space="preserve">Name, Funktion</w:t>
            </w:r>
          </w:p>
        </w:tc>
        <w:tc>
          <w:tcPr>
            <w:tcW w:type="dxa" w:w="1349"/>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6"/>
                <w:szCs w:val="16"/>
              </w:rPr>
              <w:t xml:space="preserve">Datum</w:t>
            </w:r>
          </w:p>
        </w:tc>
        <w:tc>
          <w:tcPr>
            <w:tcW w:type="dxa" w:w="2120"/>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6"/>
                <w:szCs w:val="16"/>
              </w:rPr>
              <w:t xml:space="preserve">Unterschrift</w:t>
            </w:r>
          </w:p>
        </w:tc>
        <w:tc>
          <w:tcPr>
            <w:tcW w:type="dxa" w:w="3470"/>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6"/>
                <w:szCs w:val="16"/>
              </w:rPr>
              <w:t xml:space="preserve">Alternativ: Protokoll der Entscheidung (Datum, Ablage)</w:t>
            </w:r>
          </w:p>
        </w:tc>
      </w:tr>
      <w:tr>
        <w:trPr>
          <w:cantSplit/>
        </w:trPr>
        <w:tc>
          <w:tcPr>
            <w:tcW w:type="dxa" w:w="269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6"/>
                <w:szCs w:val="16"/>
              </w:rPr>
              <w:t xml:space="preserve"> </w:t>
            </w:r>
          </w:p>
        </w:tc>
        <w:tc>
          <w:tcPr>
            <w:tcW w:type="dxa" w:w="134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212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347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r>
    </w:tbl>
    <w:p>
      <w:pPr>
        <w:spacing w:after="140"/>
      </w:pPr>
    </w:p>
    <w:p>
      <w:pPr>
        <w:keepNext/>
        <w:spacing w:after="120" w:before="280"/>
      </w:pPr>
      <w:r>
        <w:rPr>
          <w:rFonts w:ascii="Aptos" w:cs="Aptos" w:eastAsia="Aptos" w:hAnsi="Aptos"/>
          <w:b/>
          <w:bCs/>
          <w:color w:val="8C5A2B"/>
          <w:sz w:val="26"/>
          <w:szCs w:val="26"/>
        </w:rPr>
        <w:t xml:space="preserve">D. Kommunikation mit der Stelle</w:t>
      </w:r>
    </w:p>
    <w:p>
      <w:pPr>
        <w:spacing w:after="140" w:before="0" w:line="300"/>
        <w:jc w:val="both"/>
      </w:pPr>
      <w:r>
        <w:rPr>
          <w:rFonts w:ascii="Aptos" w:cs="Aptos" w:eastAsia="Aptos" w:hAnsi="Aptos"/>
          <w:color w:val="1A1A1A"/>
          <w:sz w:val="21"/>
          <w:szCs w:val="21"/>
        </w:rPr>
        <w:t xml:space="preserve">Jede Einreichung, Rückfrage und Fristverlängerung wird schriftlich festgehalten. Eine Fristverlängerung wird schriftlich beantragt, mit Begründung und neuem Termin. Eine mündliche Absprache genügt nicht.</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157"/>
        <w:gridCol w:w="1157"/>
        <w:gridCol w:w="3855"/>
        <w:gridCol w:w="2120"/>
        <w:gridCol w:w="1349"/>
      </w:tblGrid>
      <w:tr>
        <w:trPr>
          <w:tblHeader/>
        </w:trPr>
        <w:tc>
          <w:tcPr>
            <w:tcW w:type="dxa" w:w="1157"/>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6"/>
                <w:szCs w:val="16"/>
              </w:rPr>
              <w:t xml:space="preserve">Datum</w:t>
            </w:r>
          </w:p>
        </w:tc>
        <w:tc>
          <w:tcPr>
            <w:tcW w:type="dxa" w:w="1157"/>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6"/>
                <w:szCs w:val="16"/>
              </w:rPr>
              <w:t xml:space="preserve">Art</w:t>
            </w:r>
          </w:p>
        </w:tc>
        <w:tc>
          <w:tcPr>
            <w:tcW w:type="dxa" w:w="3855"/>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6"/>
                <w:szCs w:val="16"/>
              </w:rPr>
              <w:t xml:space="preserve">Inhalt (Einreichung, Rückfrage, Antrag auf Fristverlängerung)</w:t>
            </w:r>
          </w:p>
        </w:tc>
        <w:tc>
          <w:tcPr>
            <w:tcW w:type="dxa" w:w="2120"/>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6"/>
                <w:szCs w:val="16"/>
              </w:rPr>
              <w:t xml:space="preserve">Antwort der Stelle</w:t>
            </w:r>
          </w:p>
        </w:tc>
        <w:tc>
          <w:tcPr>
            <w:tcW w:type="dxa" w:w="1349"/>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6"/>
                <w:szCs w:val="16"/>
              </w:rPr>
              <w:t xml:space="preserve">Ablage</w:t>
            </w:r>
          </w:p>
        </w:tc>
      </w:tr>
      <w:tr>
        <w:trPr>
          <w:cantSplit/>
        </w:trPr>
        <w:tc>
          <w:tcPr>
            <w:tcW w:type="dxa" w:w="115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6"/>
                <w:szCs w:val="16"/>
              </w:rPr>
              <w:t xml:space="preserve"> </w:t>
            </w:r>
          </w:p>
        </w:tc>
        <w:tc>
          <w:tcPr>
            <w:tcW w:type="dxa" w:w="115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385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212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34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r>
      <w:tr>
        <w:trPr>
          <w:cantSplit/>
        </w:trPr>
        <w:tc>
          <w:tcPr>
            <w:tcW w:type="dxa" w:w="115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6"/>
                <w:szCs w:val="16"/>
              </w:rPr>
              <w:t xml:space="preserve"> </w:t>
            </w:r>
          </w:p>
        </w:tc>
        <w:tc>
          <w:tcPr>
            <w:tcW w:type="dxa" w:w="115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385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212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34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r>
      <w:tr>
        <w:trPr>
          <w:cantSplit/>
        </w:trPr>
        <w:tc>
          <w:tcPr>
            <w:tcW w:type="dxa" w:w="115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6"/>
                <w:szCs w:val="16"/>
              </w:rPr>
              <w:t xml:space="preserve"> </w:t>
            </w:r>
          </w:p>
        </w:tc>
        <w:tc>
          <w:tcPr>
            <w:tcW w:type="dxa" w:w="115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385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212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34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r>
      <w:tr>
        <w:trPr>
          <w:cantSplit/>
        </w:trPr>
        <w:tc>
          <w:tcPr>
            <w:tcW w:type="dxa" w:w="115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6"/>
                <w:szCs w:val="16"/>
              </w:rPr>
              <w:t xml:space="preserve"> </w:t>
            </w:r>
          </w:p>
        </w:tc>
        <w:tc>
          <w:tcPr>
            <w:tcW w:type="dxa" w:w="115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385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212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34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r>
      <w:tr>
        <w:trPr>
          <w:cantSplit/>
        </w:trPr>
        <w:tc>
          <w:tcPr>
            <w:tcW w:type="dxa" w:w="115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6"/>
                <w:szCs w:val="16"/>
              </w:rPr>
              <w:t xml:space="preserve"> </w:t>
            </w:r>
          </w:p>
        </w:tc>
        <w:tc>
          <w:tcPr>
            <w:tcW w:type="dxa" w:w="115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385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212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34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r>
      <w:tr>
        <w:trPr>
          <w:cantSplit/>
        </w:trPr>
        <w:tc>
          <w:tcPr>
            <w:tcW w:type="dxa" w:w="115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6"/>
                <w:szCs w:val="16"/>
              </w:rPr>
              <w:t xml:space="preserve"> </w:t>
            </w:r>
          </w:p>
        </w:tc>
        <w:tc>
          <w:tcPr>
            <w:tcW w:type="dxa" w:w="115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385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212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34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r>
    </w:tbl>
    <w:p>
      <w:pPr>
        <w:spacing w:after="140"/>
      </w:pPr>
    </w:p>
    <w:p>
      <w:pPr>
        <w:keepNext/>
        <w:spacing w:after="90" w:before="200"/>
      </w:pPr>
      <w:r>
        <w:rPr>
          <w:rFonts w:ascii="Aptos" w:cs="Aptos" w:eastAsia="Aptos" w:hAnsi="Aptos"/>
          <w:b/>
          <w:bCs/>
          <w:color w:val="002060"/>
          <w:sz w:val="22"/>
          <w:szCs w:val="22"/>
        </w:rPr>
        <w:t xml:space="preserve">D2 Dissens über eine Feststellung</w:t>
      </w:r>
    </w:p>
    <w:p>
      <w:pPr>
        <w:spacing w:after="140" w:before="0" w:line="300"/>
        <w:jc w:val="both"/>
      </w:pPr>
      <w:r>
        <w:rPr>
          <w:rFonts w:ascii="Aptos" w:cs="Aptos" w:eastAsia="Aptos" w:hAnsi="Aptos"/>
          <w:color w:val="1A1A1A"/>
          <w:sz w:val="21"/>
          <w:szCs w:val="21"/>
        </w:rPr>
        <w:t xml:space="preserve">Der Aktionsplan ist nicht der Ort für Einwände. Zuerst sachliche Rückfrage beim Auditor, falls nötig das Einspruchsverfahren der Stelle. Der Aktionsplan wird parallel fristgerecht erstellt.</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157"/>
        <w:gridCol w:w="3470"/>
        <w:gridCol w:w="1542"/>
        <w:gridCol w:w="1928"/>
        <w:gridCol w:w="1541"/>
      </w:tblGrid>
      <w:tr>
        <w:trPr>
          <w:tblHeader/>
        </w:trPr>
        <w:tc>
          <w:tcPr>
            <w:tcW w:type="dxa" w:w="1157"/>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6"/>
                <w:szCs w:val="16"/>
              </w:rPr>
              <w:t xml:space="preserve">Nr. Stelle</w:t>
            </w:r>
          </w:p>
        </w:tc>
        <w:tc>
          <w:tcPr>
            <w:tcW w:type="dxa" w:w="3470"/>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6"/>
                <w:szCs w:val="16"/>
              </w:rPr>
              <w:t xml:space="preserve">Einwand (sachlich, mit Nachweis)</w:t>
            </w:r>
          </w:p>
        </w:tc>
        <w:tc>
          <w:tcPr>
            <w:tcW w:type="dxa" w:w="1542"/>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6"/>
                <w:szCs w:val="16"/>
              </w:rPr>
              <w:t xml:space="preserve">Rückfrage beim Auditor am</w:t>
            </w:r>
          </w:p>
        </w:tc>
        <w:tc>
          <w:tcPr>
            <w:tcW w:type="dxa" w:w="1928"/>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6"/>
                <w:szCs w:val="16"/>
              </w:rPr>
              <w:t xml:space="preserve">Ergebnis</w:t>
            </w:r>
          </w:p>
        </w:tc>
        <w:tc>
          <w:tcPr>
            <w:tcW w:type="dxa" w:w="1541"/>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6"/>
                <w:szCs w:val="16"/>
              </w:rPr>
              <w:t xml:space="preserve">Einspruch eingelegt am</w:t>
            </w:r>
          </w:p>
        </w:tc>
      </w:tr>
      <w:tr>
        <w:trPr>
          <w:cantSplit/>
        </w:trPr>
        <w:tc>
          <w:tcPr>
            <w:tcW w:type="dxa" w:w="115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6"/>
                <w:szCs w:val="16"/>
              </w:rPr>
              <w:t xml:space="preserve"> </w:t>
            </w:r>
          </w:p>
        </w:tc>
        <w:tc>
          <w:tcPr>
            <w:tcW w:type="dxa" w:w="347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54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92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54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r>
      <w:tr>
        <w:trPr>
          <w:cantSplit/>
        </w:trPr>
        <w:tc>
          <w:tcPr>
            <w:tcW w:type="dxa" w:w="115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6"/>
                <w:szCs w:val="16"/>
              </w:rPr>
              <w:t xml:space="preserve"> </w:t>
            </w:r>
          </w:p>
        </w:tc>
        <w:tc>
          <w:tcPr>
            <w:tcW w:type="dxa" w:w="347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54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92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54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r>
      <w:tr>
        <w:trPr>
          <w:cantSplit/>
        </w:trPr>
        <w:tc>
          <w:tcPr>
            <w:tcW w:type="dxa" w:w="115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6"/>
                <w:szCs w:val="16"/>
              </w:rPr>
              <w:t xml:space="preserve"> </w:t>
            </w:r>
          </w:p>
        </w:tc>
        <w:tc>
          <w:tcPr>
            <w:tcW w:type="dxa" w:w="347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54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92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54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r>
    </w:tbl>
    <w:p>
      <w:pPr>
        <w:spacing w:after="140"/>
      </w:pPr>
    </w:p>
    <w:p>
      <w:pPr>
        <w:keepNext/>
        <w:spacing w:after="120" w:before="280"/>
      </w:pPr>
      <w:r>
        <w:rPr>
          <w:rFonts w:ascii="Aptos" w:cs="Aptos" w:eastAsia="Aptos" w:hAnsi="Aptos"/>
          <w:b/>
          <w:bCs/>
          <w:color w:val="8C5A2B"/>
          <w:sz w:val="26"/>
          <w:szCs w:val="26"/>
        </w:rPr>
        <w:t xml:space="preserve">E. Beobachtungen</w:t>
      </w:r>
    </w:p>
    <w:p>
      <w:pPr>
        <w:spacing w:after="140" w:before="0" w:line="300"/>
        <w:jc w:val="both"/>
      </w:pPr>
      <w:r>
        <w:rPr>
          <w:rFonts w:ascii="Aptos" w:cs="Aptos" w:eastAsia="Aptos" w:hAnsi="Aptos"/>
          <w:color w:val="1A1A1A"/>
          <w:sz w:val="21"/>
          <w:szCs w:val="21"/>
        </w:rPr>
        <w:t xml:space="preserve">Beobachtungen werden in den Systementwicklungsplan aufgenommen, mit Frist vor der nächsten Überwachung. Bleibt die Schwäche unbearbeitet, kann später eine Nichtkonformität entstehen.</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060"/>
        <w:gridCol w:w="1253"/>
        <w:gridCol w:w="2891"/>
        <w:gridCol w:w="2120"/>
        <w:gridCol w:w="1253"/>
        <w:gridCol w:w="1061"/>
      </w:tblGrid>
      <w:tr>
        <w:trPr>
          <w:tblHeader/>
        </w:trPr>
        <w:tc>
          <w:tcPr>
            <w:tcW w:type="dxa" w:w="1060"/>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6"/>
                <w:szCs w:val="16"/>
              </w:rPr>
              <w:t xml:space="preserve">Nr. Stelle</w:t>
            </w:r>
          </w:p>
        </w:tc>
        <w:tc>
          <w:tcPr>
            <w:tcW w:type="dxa" w:w="1253"/>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6"/>
                <w:szCs w:val="16"/>
              </w:rPr>
              <w:t xml:space="preserve">Klausel, Bereich</w:t>
            </w:r>
          </w:p>
        </w:tc>
        <w:tc>
          <w:tcPr>
            <w:tcW w:type="dxa" w:w="2891"/>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6"/>
                <w:szCs w:val="16"/>
              </w:rPr>
              <w:t xml:space="preserve">Beobachtung (Kurzfassung)</w:t>
            </w:r>
          </w:p>
        </w:tc>
        <w:tc>
          <w:tcPr>
            <w:tcW w:type="dxa" w:w="2120"/>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6"/>
                <w:szCs w:val="16"/>
              </w:rPr>
              <w:t xml:space="preserve">Maßnahme</w:t>
            </w:r>
          </w:p>
        </w:tc>
        <w:tc>
          <w:tcPr>
            <w:tcW w:type="dxa" w:w="1253"/>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6"/>
                <w:szCs w:val="16"/>
              </w:rPr>
              <w:t xml:space="preserve">Verantwortlich</w:t>
            </w:r>
          </w:p>
        </w:tc>
        <w:tc>
          <w:tcPr>
            <w:tcW w:type="dxa" w:w="1061"/>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6"/>
                <w:szCs w:val="16"/>
              </w:rPr>
              <w:t xml:space="preserve">Frist</w:t>
            </w:r>
          </w:p>
        </w:tc>
      </w:tr>
      <w:tr>
        <w:trPr>
          <w:cantSplit/>
        </w:trPr>
        <w:tc>
          <w:tcPr>
            <w:tcW w:type="dxa" w:w="106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6"/>
                <w:szCs w:val="16"/>
              </w:rPr>
              <w:t xml:space="preserve"> </w:t>
            </w:r>
          </w:p>
        </w:tc>
        <w:tc>
          <w:tcPr>
            <w:tcW w:type="dxa" w:w="125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289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212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25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06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r>
      <w:tr>
        <w:trPr>
          <w:cantSplit/>
        </w:trPr>
        <w:tc>
          <w:tcPr>
            <w:tcW w:type="dxa" w:w="106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6"/>
                <w:szCs w:val="16"/>
              </w:rPr>
              <w:t xml:space="preserve"> </w:t>
            </w:r>
          </w:p>
        </w:tc>
        <w:tc>
          <w:tcPr>
            <w:tcW w:type="dxa" w:w="125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289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212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25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06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r>
      <w:tr>
        <w:trPr>
          <w:cantSplit/>
        </w:trPr>
        <w:tc>
          <w:tcPr>
            <w:tcW w:type="dxa" w:w="106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6"/>
                <w:szCs w:val="16"/>
              </w:rPr>
              <w:t xml:space="preserve"> </w:t>
            </w:r>
          </w:p>
        </w:tc>
        <w:tc>
          <w:tcPr>
            <w:tcW w:type="dxa" w:w="125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289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212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25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06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r>
      <w:tr>
        <w:trPr>
          <w:cantSplit/>
        </w:trPr>
        <w:tc>
          <w:tcPr>
            <w:tcW w:type="dxa" w:w="106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6"/>
                <w:szCs w:val="16"/>
              </w:rPr>
              <w:t xml:space="preserve"> </w:t>
            </w:r>
          </w:p>
        </w:tc>
        <w:tc>
          <w:tcPr>
            <w:tcW w:type="dxa" w:w="125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289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212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25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06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r>
      <w:tr>
        <w:trPr>
          <w:cantSplit/>
        </w:trPr>
        <w:tc>
          <w:tcPr>
            <w:tcW w:type="dxa" w:w="106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6"/>
                <w:szCs w:val="16"/>
              </w:rPr>
              <w:t xml:space="preserve"> </w:t>
            </w:r>
          </w:p>
        </w:tc>
        <w:tc>
          <w:tcPr>
            <w:tcW w:type="dxa" w:w="125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289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212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25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06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r>
      <w:tr>
        <w:trPr>
          <w:cantSplit/>
        </w:trPr>
        <w:tc>
          <w:tcPr>
            <w:tcW w:type="dxa" w:w="106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6"/>
                <w:szCs w:val="16"/>
              </w:rPr>
              <w:t xml:space="preserve"> </w:t>
            </w:r>
          </w:p>
        </w:tc>
        <w:tc>
          <w:tcPr>
            <w:tcW w:type="dxa" w:w="125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289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212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25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06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r>
    </w:tbl>
    <w:p>
      <w:pPr>
        <w:spacing w:after="140"/>
      </w:pPr>
    </w:p>
    <w:p>
      <w:pPr>
        <w:keepNext/>
        <w:spacing w:after="120" w:before="280"/>
      </w:pPr>
      <w:r>
        <w:rPr>
          <w:rFonts w:ascii="Aptos" w:cs="Aptos" w:eastAsia="Aptos" w:hAnsi="Aptos"/>
          <w:b/>
          <w:bCs/>
          <w:color w:val="8C5A2B"/>
          <w:sz w:val="26"/>
          <w:szCs w:val="26"/>
        </w:rPr>
        <w:t xml:space="preserve">F. Auswertung nach Abschluss</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6265"/>
        <w:gridCol w:w="3373"/>
      </w:tblGrid>
      <w:tr>
        <w:trPr>
          <w:tblHeader/>
        </w:trPr>
        <w:tc>
          <w:tcPr>
            <w:tcW w:type="dxa" w:w="6265"/>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6"/>
                <w:szCs w:val="16"/>
              </w:rPr>
              <w:t xml:space="preserve">Indikator</w:t>
            </w:r>
          </w:p>
        </w:tc>
        <w:tc>
          <w:tcPr>
            <w:tcW w:type="dxa" w:w="3373"/>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6"/>
                <w:szCs w:val="16"/>
              </w:rPr>
              <w:t xml:space="preserve">Ergebnis</w:t>
            </w:r>
          </w:p>
        </w:tc>
      </w:tr>
      <w:tr>
        <w:trPr>
          <w:cantSplit/>
        </w:trPr>
        <w:tc>
          <w:tcPr>
            <w:tcW w:type="dxa" w:w="626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6"/>
                <w:szCs w:val="16"/>
              </w:rPr>
              <w:t xml:space="preserve">Dauer bis zur Schließung je Nichtkonformität (Tage)</w:t>
            </w:r>
          </w:p>
        </w:tc>
        <w:tc>
          <w:tcPr>
            <w:tcW w:type="dxa" w:w="337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r>
      <w:tr>
        <w:trPr>
          <w:cantSplit/>
        </w:trPr>
        <w:tc>
          <w:tcPr>
            <w:tcW w:type="dxa" w:w="626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6"/>
                <w:szCs w:val="16"/>
              </w:rPr>
              <w:t xml:space="preserve">Reaktion der Stelle auf den Plan: ohne Vorbehalte / mit Klärungsanfrage / zur Ergänzung zurückgesandt</w:t>
            </w:r>
          </w:p>
        </w:tc>
        <w:tc>
          <w:tcPr>
            <w:tcW w:type="dxa" w:w="337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r>
      <w:tr>
        <w:trPr>
          <w:cantSplit/>
        </w:trPr>
        <w:tc>
          <w:tcPr>
            <w:tcW w:type="dxa" w:w="626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6"/>
                <w:szCs w:val="16"/>
              </w:rPr>
              <w:t xml:space="preserve">Tiefe der Ursachenanalyse (Verfahrens- oder nur Verhaltensebene)</w:t>
            </w:r>
          </w:p>
        </w:tc>
        <w:tc>
          <w:tcPr>
            <w:tcW w:type="dxa" w:w="337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r>
      <w:tr>
        <w:trPr>
          <w:cantSplit/>
        </w:trPr>
        <w:tc>
          <w:tcPr>
            <w:tcW w:type="dxa" w:w="626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6"/>
                <w:szCs w:val="16"/>
              </w:rPr>
              <w:t xml:space="preserve">Beobachtungen, deren Schwäche bei der nächsten Überwachung als Nichtkonformität wiederkehrt</w:t>
            </w:r>
          </w:p>
        </w:tc>
        <w:tc>
          <w:tcPr>
            <w:tcW w:type="dxa" w:w="337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r>
    </w:tbl>
    <w:p>
      <w:pPr>
        <w:spacing w:after="140"/>
      </w:pPr>
    </w:p>
    <w:p>
      <w:pPr>
        <w:keepNext/>
        <w:spacing w:after="120" w:before="280"/>
      </w:pPr>
      <w:r>
        <w:rPr>
          <w:rFonts w:ascii="Aptos" w:cs="Aptos" w:eastAsia="Aptos" w:hAnsi="Aptos"/>
          <w:b/>
          <w:bCs/>
          <w:color w:val="8C5A2B"/>
          <w:sz w:val="26"/>
          <w:szCs w:val="26"/>
        </w:rPr>
        <w:t xml:space="preserve">Was diese Vorlage nicht ist</w:t>
      </w:r>
    </w:p>
    <w:p>
      <w:pPr>
        <w:spacing w:after="140" w:before="0" w:line="300"/>
        <w:jc w:val="both"/>
      </w:pPr>
      <w:r>
        <w:rPr>
          <w:rFonts w:ascii="Aptos" w:cs="Aptos" w:eastAsia="Aptos" w:hAnsi="Aptos"/>
          <w:color w:val="1A1A1A"/>
          <w:sz w:val="21"/>
          <w:szCs w:val="21"/>
        </w:rPr>
        <w:t xml:space="preserve">Diese Vorlage ersetzt weder die ISO/IEC 17021-1 noch die Verfahrensregeln der Zertifizierungsstelle und ist keine Rechtsberatung. Format, Fristen und Schließungsart bestimmt die Stelle; die Vorlage ist an deren Vorgaben und an das eigene Haus anzupassen. Rechtsstand: 11. Oktober 2026.</w:t>
      </w:r>
    </w:p>
    <w:p>
      <w:pPr>
        <w:spacing w:after="140" w:before="0" w:line="300"/>
        <w:jc w:val="both"/>
      </w:pPr>
      <w:r>
        <w:rPr>
          <w:rFonts w:ascii="Aptos" w:cs="Aptos" w:eastAsia="Aptos" w:hAnsi="Aptos"/>
          <w:b/>
          <w:bCs/>
          <w:color w:val="1A1A1A"/>
          <w:sz w:val="21"/>
          <w:szCs w:val="21"/>
        </w:rPr>
        <w:t xml:space="preserve">Bezug im Buch:</w:t>
      </w:r>
      <w:r>
        <w:rPr>
          <w:rFonts w:ascii="Aptos" w:cs="Aptos" w:eastAsia="Aptos" w:hAnsi="Aptos"/>
          <w:color w:val="1A1A1A"/>
          <w:sz w:val="21"/>
          <w:szCs w:val="21"/>
        </w:rPr>
        <w:t xml:space="preserve"> Band 1b, Abschnitt 4.7.</w:t>
      </w:r>
    </w:p>
    <w:sectPr>
      <w:footerReference w:type="default" r:id="rId7"/>
      <w:pgSz w:w="11906" w:h="16838" w:orient="portrait"/>
      <w:pgMar w:top="1134" w:right="1134" w:bottom="1134" w:left="113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ptos" w:cs="Aptos" w:eastAsia="Aptos" w:hAnsi="Aptos"/>
        <w:color w:val="5A5A5A"/>
        <w:sz w:val="16"/>
        <w:szCs w:val="16"/>
      </w:rPr>
      <w:t xml:space="preserve">Francesco Dore · Das Steuer und die Lupe · Band 1b · Seite </w:t>
    </w:r>
    <w:r>
      <w:rPr>
        <w:rFonts w:ascii="Aptos" w:cs="Aptos" w:eastAsia="Aptos" w:hAnsi="Aptos"/>
        <w:color w:val="5A5A5A"/>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360" w:hanging="260"/>
      </w:pPr>
    </w:lvl>
  </w:abstractNum>
  <w:abstractNum w:abstractNumId="3" w15:restartNumberingAfterBreak="0">
    <w:multiLevelType w:val="hybridMultilevel"/>
    <w:lvl w:ilvl="0" w15:tentative="1">
      <w:start w:val="1"/>
      <w:numFmt w:val="decimal"/>
      <w:lvlText w:val="%1."/>
      <w:lvlJc w:val="left"/>
      <w:pPr>
        <w:ind w:left="400" w:hanging="30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ptos" w:cs="Aptos" w:eastAsia="Aptos" w:hAnsi="Aptos"/>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outlineLvl w:val="0"/>
    </w:pPr>
    <w:rPr>
      <w:rFonts w:ascii="Aptos" w:cs="Aptos" w:eastAsia="Aptos" w:hAnsi="Aptos"/>
      <w:b/>
      <w:bCs/>
      <w:color w:val="002060"/>
      <w:sz w:val="36"/>
      <w:szCs w:val="36"/>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Francesco Dore</dc:creator>
  <cp:lastModifiedBy>Un-named</cp:lastModifiedBy>
  <cp:revision>1</cp:revision>
  <dcterms:created xsi:type="dcterms:W3CDTF">2026-10-11T23:08:48.364Z</dcterms:created>
  <dcterms:modified xsi:type="dcterms:W3CDTF">2026-10-11T23:08:48.364Z</dcterms:modified>
</cp:coreProperties>
</file>

<file path=docProps/custom.xml><?xml version="1.0" encoding="utf-8"?>
<Properties xmlns="http://schemas.openxmlformats.org/officeDocument/2006/custom-properties" xmlns:vt="http://schemas.openxmlformats.org/officeDocument/2006/docPropsVTypes"/>
</file>