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ptos" w:hAnsi="Aptos" w:cs="Aptos" w:eastAsia="Aptos"/>
          <w:b/>
          <w:color w:val="7A6A55"/>
          <w:sz w:val="17"/>
        </w:rPr>
        <w:t>VORLAGE ZU ABSCHNITT 3.10 DES BANDES 3B</w:t>
      </w:r>
    </w:p>
    <w:p>
      <w:pPr>
        <w:spacing w:after="60"/>
        <w:pBdr>
          <w:bottom w:val="single" w:sz="8" w:space="4" w:color="C9BBA6"/>
        </w:pBdr>
      </w:pPr>
      <w:r>
        <w:rPr>
          <w:rFonts w:ascii="Aptos" w:hAnsi="Aptos" w:cs="Aptos" w:eastAsia="Aptos"/>
          <w:b/>
          <w:color w:val="8C5A2B"/>
          <w:sz w:val="42"/>
        </w:rPr>
        <w:t>Beobachtungsbogen zur Notfallübung</w:t>
      </w:r>
    </w:p>
    <w:p>
      <w:pPr>
        <w:spacing w:before="80" w:after="200"/>
      </w:pPr>
      <w:r>
        <w:rPr>
          <w:rFonts w:ascii="Aptos" w:hAnsi="Aptos" w:cs="Aptos" w:eastAsia="Aptos"/>
          <w:i/>
          <w:color w:val="7A6A55"/>
          <w:sz w:val="21"/>
        </w:rPr>
        <w:t>Ein Test darf schiefgehen: Der Bogen hält fest, wer was tut, wie weit die Übung von der Nacht entfernt ist – und vergleicht mehrere Übungen nebeneinander</w:t>
      </w:r>
    </w:p>
    <w:p>
      <w:pPr>
        <w:spacing w:after="80"/>
      </w:pPr>
      <w:r>
        <w:rPr>
          <w:rFonts w:ascii="Aptos" w:hAnsi="Aptos" w:cs="Aptos" w:eastAsia="Aptos"/>
          <w:b/>
          <w:i w:val="0"/>
          <w:color w:val="7A6A55"/>
          <w:sz w:val="18"/>
        </w:rPr>
        <w:t xml:space="preserve">Bezug im Buch: </w:t>
      </w:r>
      <w:r>
        <w:rPr>
          <w:rFonts w:ascii="Aptos" w:hAnsi="Aptos" w:cs="Aptos" w:eastAsia="Aptos"/>
          <w:b w:val="0"/>
          <w:i w:val="0"/>
          <w:color w:val="7A6A55"/>
          <w:sz w:val="18"/>
        </w:rPr>
        <w:t>Abschnitt 3.10; Norm: Klausel 8.2 der ISO 45001:2018.</w:t>
      </w:r>
    </w:p>
    <w:tbl>
      <w:tblPr>
        <w:tblW w:type="auto" w:w="0"/>
        <w:jc w:val="center"/>
        <w:tblLook w:firstColumn="1" w:firstRow="1" w:lastColumn="0" w:lastRow="0" w:noHBand="0" w:noVBand="1" w:val="04A0"/>
      </w:tblPr>
      <w:tblGrid>
        <w:gridCol w:w="14798"/>
      </w:tblGrid>
      <w:tr>
        <w:tc>
          <w:tcPr>
            <w:tcW w:type="dxa" w:w="14798"/>
            <w:shd w:val="clear" w:color="auto" w:fill="EFE7DC"/>
            <w:tcBorders>
              <w:left w:val="single" w:sz="24" w:space="0" w:color="8C5A2B"/>
            </w:tcBorders>
          </w:tcPr>
          <w:p>
            <w:pPr>
              <w:spacing w:after="40"/>
            </w:pPr>
            <w:r>
              <w:rPr>
                <w:rFonts w:ascii="Aptos" w:hAnsi="Aptos" w:cs="Aptos" w:eastAsia="Aptos"/>
                <w:b/>
                <w:i w:val="0"/>
                <w:color w:val="8C5A2B"/>
                <w:sz w:val="21"/>
              </w:rPr>
              <w:t>So nutzen Sie diese Vorlage</w:t>
            </w:r>
          </w:p>
          <w:p>
            <w:pPr>
              <w:spacing w:after="40"/>
              <w:ind w:left="340" w:hanging="340"/>
            </w:pPr>
            <w:r>
              <w:rPr>
                <w:rFonts w:ascii="Aptos" w:hAnsi="Aptos" w:cs="Aptos" w:eastAsia="Aptos"/>
                <w:b/>
                <w:i w:val="0"/>
                <w:color w:val="8C5A2B"/>
                <w:sz w:val="19"/>
              </w:rPr>
              <w:t xml:space="preserve">1.  </w:t>
            </w:r>
            <w:r>
              <w:rPr>
                <w:rFonts w:ascii="Aptos" w:hAnsi="Aptos" w:cs="Aptos" w:eastAsia="Aptos"/>
                <w:b w:val="0"/>
                <w:i w:val="0"/>
                <w:sz w:val="19"/>
              </w:rPr>
              <w:t>Beobachten Sie als Auditor/in oder Beobachter/in, nicht als Teilnehmer/in. Teile 1 bis 5 füllen Sie während der Übung aus, Teil 6 zehn Minuten danach im Stehen, solange die Beobachtungen frisch sind.</w:t>
            </w:r>
          </w:p>
          <w:p>
            <w:pPr>
              <w:spacing w:after="40"/>
              <w:ind w:left="340" w:hanging="340"/>
            </w:pPr>
            <w:r>
              <w:rPr>
                <w:rFonts w:ascii="Aptos" w:hAnsi="Aptos" w:cs="Aptos" w:eastAsia="Aptos"/>
                <w:b/>
                <w:i w:val="0"/>
                <w:color w:val="8C5A2B"/>
                <w:sz w:val="19"/>
              </w:rPr>
              <w:t xml:space="preserve">2.  </w:t>
            </w:r>
            <w:r>
              <w:rPr>
                <w:rFonts w:ascii="Aptos" w:hAnsi="Aptos" w:cs="Aptos" w:eastAsia="Aptos"/>
                <w:b w:val="0"/>
                <w:i w:val="0"/>
                <w:sz w:val="19"/>
              </w:rPr>
              <w:t>Eine Zahl zählt nur mit ihrer Bedingung: Die Räumungszeit unter Idealbedingungen beschreibt einen Vorgang, den es so nie geben wird. Teil 1 hält deshalb fest, was an dieser Übung anders ist als in der Nacht, in der eine Person für alle zuständig ist.</w:t>
            </w:r>
          </w:p>
          <w:p>
            <w:pPr>
              <w:spacing w:after="40"/>
              <w:ind w:left="340" w:hanging="340"/>
            </w:pPr>
            <w:r>
              <w:rPr>
                <w:rFonts w:ascii="Aptos" w:hAnsi="Aptos" w:cs="Aptos" w:eastAsia="Aptos"/>
                <w:b/>
                <w:i w:val="0"/>
                <w:color w:val="8C5A2B"/>
                <w:sz w:val="19"/>
              </w:rPr>
              <w:t xml:space="preserve">3.  </w:t>
            </w:r>
            <w:r>
              <w:rPr>
                <w:rFonts w:ascii="Aptos" w:hAnsi="Aptos" w:cs="Aptos" w:eastAsia="Aptos"/>
                <w:b w:val="0"/>
                <w:i w:val="0"/>
                <w:sz w:val="19"/>
              </w:rPr>
              <w:t>Teil 7 legt mehrere Übungen nebeneinander (wie im Buch fünf Protokolle): Was bei jeder Übung gleich war, ist der Befund. Das Blatt ist ein Hilfsmittel für den Blick, kein Ablagestück.</w:t>
            </w:r>
          </w:p>
        </w:tc>
      </w:tr>
    </w:tbl>
    <w:p>
      <w:pPr>
        <w:spacing w:after="0"/>
      </w:pPr>
    </w:p>
    <w:tbl>
      <w:tblPr>
        <w:tblLook w:firstColumn="1" w:firstRow="1" w:lastColumn="0" w:lastRow="0" w:noHBand="0" w:noVBand="1" w:val="04A0"/>
        <w:tblW w:w="14628" w:type="dxa"/>
        <w:tblLayout w:type="fixed"/>
      </w:tblPr>
      <w:tblGrid>
        <w:gridCol w:w="2041"/>
        <w:gridCol w:w="2835"/>
        <w:gridCol w:w="2041"/>
        <w:gridCol w:w="2835"/>
        <w:gridCol w:w="2041"/>
        <w:gridCol w:w="2835"/>
      </w:tblGrid>
      <w:tr>
        <w:trPr>
          <w:trHeight w:val="425" w:hRule="atLeast"/>
          <w:trHeight w:val="425" w:hRule="atLeast"/>
          <w:trHeight w:val="425" w:hRule="atLeast"/>
        </w:trPr>
        <w:tc>
          <w:tcPr>
            <w:tcW w:type="dxa" w:w="2041"/>
          </w:tcPr>
          <w:p>
            <w:pPr>
              <w:spacing w:after="20"/>
            </w:pPr>
            <w:r>
              <w:rPr>
                <w:rFonts w:ascii="Aptos" w:hAnsi="Aptos" w:cs="Aptos" w:eastAsia="Aptos"/>
                <w:b/>
                <w:i w:val="0"/>
                <w:color w:val="8C5A2B"/>
                <w:sz w:val="18"/>
              </w:rPr>
              <w:t>Datum</w:t>
            </w:r>
          </w:p>
        </w:tc>
        <w:tc>
          <w:tcPr>
            <w:tcW w:type="dxa" w:w="2835"/>
            <w:tcBorders>
              <w:bottom w:val="single" w:sz="6" w:space="0" w:color="C9BBA6"/>
            </w:tcBorders>
          </w:tcPr>
          <w:p>
            <w:pPr>
              <w:spacing w:after="20"/>
            </w:pPr>
          </w:p>
        </w:tc>
        <w:tc>
          <w:tcPr>
            <w:tcW w:type="dxa" w:w="2041"/>
          </w:tcPr>
          <w:p>
            <w:pPr>
              <w:spacing w:after="20"/>
            </w:pPr>
            <w:r>
              <w:rPr>
                <w:rFonts w:ascii="Aptos" w:hAnsi="Aptos" w:cs="Aptos" w:eastAsia="Aptos"/>
                <w:b/>
                <w:i w:val="0"/>
                <w:color w:val="8C5A2B"/>
                <w:sz w:val="18"/>
              </w:rPr>
              <w:t>Wochentag, Uhrzeit des Beginns</w:t>
            </w:r>
          </w:p>
        </w:tc>
        <w:tc>
          <w:tcPr>
            <w:tcW w:type="dxa" w:w="2835"/>
            <w:tcBorders>
              <w:bottom w:val="single" w:sz="6" w:space="0" w:color="C9BBA6"/>
            </w:tcBorders>
          </w:tcPr>
          <w:p>
            <w:pPr>
              <w:spacing w:after="20"/>
            </w:pPr>
          </w:p>
        </w:tc>
        <w:tc>
          <w:tcPr>
            <w:tcW w:type="dxa" w:w="2041"/>
          </w:tcPr>
          <w:p>
            <w:pPr>
              <w:spacing w:after="20"/>
            </w:pPr>
            <w:r>
              <w:rPr>
                <w:rFonts w:ascii="Aptos" w:hAnsi="Aptos" w:cs="Aptos" w:eastAsia="Aptos"/>
                <w:b/>
                <w:i w:val="0"/>
                <w:color w:val="8C5A2B"/>
                <w:sz w:val="18"/>
              </w:rPr>
              <w:t>Beobachter/in</w:t>
            </w:r>
          </w:p>
        </w:tc>
        <w:tc>
          <w:tcPr>
            <w:tcW w:type="dxa" w:w="2835"/>
            <w:tcBorders>
              <w:bottom w:val="single" w:sz="6" w:space="0" w:color="C9BBA6"/>
            </w:tcBorders>
          </w:tcPr>
          <w:p>
            <w:pPr>
              <w:spacing w:after="20"/>
            </w:pPr>
          </w:p>
        </w:tc>
      </w:tr>
      <w:tr>
        <w:trPr>
          <w:trHeight w:val="425" w:hRule="atLeast"/>
          <w:trHeight w:val="425" w:hRule="atLeast"/>
          <w:trHeight w:val="425" w:hRule="atLeast"/>
        </w:trPr>
        <w:tc>
          <w:tcPr>
            <w:tcW w:type="dxa" w:w="2041"/>
          </w:tcPr>
          <w:p>
            <w:pPr>
              <w:spacing w:after="20"/>
            </w:pPr>
            <w:r>
              <w:rPr>
                <w:rFonts w:ascii="Aptos" w:hAnsi="Aptos" w:cs="Aptos" w:eastAsia="Aptos"/>
                <w:b/>
                <w:i w:val="0"/>
                <w:color w:val="8C5A2B"/>
                <w:sz w:val="18"/>
              </w:rPr>
              <w:t>Ort / Bereich</w:t>
            </w:r>
          </w:p>
        </w:tc>
        <w:tc>
          <w:tcPr>
            <w:tcW w:type="dxa" w:w="2835"/>
            <w:tcBorders>
              <w:bottom w:val="single" w:sz="6" w:space="0" w:color="C9BBA6"/>
            </w:tcBorders>
          </w:tcPr>
          <w:p>
            <w:pPr>
              <w:spacing w:after="20"/>
            </w:pPr>
          </w:p>
        </w:tc>
        <w:tc>
          <w:tcPr>
            <w:tcW w:type="dxa" w:w="2041"/>
          </w:tcPr>
          <w:p>
            <w:pPr>
              <w:spacing w:after="20"/>
            </w:pPr>
            <w:r>
              <w:rPr>
                <w:rFonts w:ascii="Aptos" w:hAnsi="Aptos" w:cs="Aptos" w:eastAsia="Aptos"/>
                <w:b/>
                <w:i w:val="0"/>
                <w:color w:val="8C5A2B"/>
                <w:sz w:val="18"/>
              </w:rPr>
              <w:t>Personen im Haus (Beschäftigte / Gäste)</w:t>
            </w:r>
          </w:p>
        </w:tc>
        <w:tc>
          <w:tcPr>
            <w:tcW w:type="dxa" w:w="2835"/>
            <w:tcBorders>
              <w:bottom w:val="single" w:sz="6" w:space="0" w:color="C9BBA6"/>
            </w:tcBorders>
          </w:tcPr>
          <w:p>
            <w:pPr>
              <w:spacing w:after="20"/>
            </w:pPr>
          </w:p>
        </w:tc>
        <w:tc>
          <w:tcPr>
            <w:tcW w:type="dxa" w:w="2041"/>
          </w:tcPr>
          <w:p>
            <w:pPr>
              <w:spacing w:after="20"/>
            </w:pPr>
            <w:r>
              <w:rPr>
                <w:rFonts w:ascii="Aptos" w:hAnsi="Aptos" w:cs="Aptos" w:eastAsia="Aptos"/>
                <w:b/>
                <w:i w:val="0"/>
                <w:color w:val="8C5A2B"/>
                <w:sz w:val="18"/>
              </w:rPr>
              <w:t>Zimmerbelegung</w:t>
            </w:r>
          </w:p>
        </w:tc>
        <w:tc>
          <w:tcPr>
            <w:tcW w:type="dxa" w:w="2835"/>
            <w:tcBorders>
              <w:bottom w:val="single" w:sz="6" w:space="0" w:color="C9BBA6"/>
            </w:tcBorders>
          </w:tcPr>
          <w:p>
            <w:pPr>
              <w:spacing w:after="20"/>
            </w:pPr>
          </w:p>
        </w:tc>
      </w:tr>
    </w:tbl>
    <w:p>
      <w:pPr>
        <w:spacing w:after="0"/>
      </w:pPr>
    </w:p>
    <w:p>
      <w:pPr>
        <w:spacing w:after="40"/>
      </w:pPr>
      <w:r>
        <w:rPr>
          <w:rFonts w:ascii="Aptos" w:hAnsi="Aptos" w:cs="Aptos" w:eastAsia="Aptos"/>
          <w:b/>
          <w:i w:val="0"/>
          <w:color w:val="8C5A2B"/>
          <w:sz w:val="18"/>
        </w:rPr>
        <w:t xml:space="preserve">Übungsform:  </w:t>
      </w:r>
      <w:r>
        <w:rPr>
          <w:rFonts w:ascii="Aptos" w:hAnsi="Aptos" w:cs="Aptos" w:eastAsia="Aptos"/>
          <w:b w:val="0"/>
          <w:i w:val="0"/>
          <w:sz w:val="18"/>
        </w:rPr>
        <w:t>☐ Alarmierungstest   ☐ Stabs- oder Planbesprechung   ☐ Nachtdurchgang   ☐ Teilräumung eines leeren Flügels   ☐ Küchenszenario   ☐ Vollräumung   ☐ Auswertung eines tatsächlichen Vorfalls (z. B. Fehlalarm)</w:t>
      </w:r>
    </w:p>
    <w:p>
      <w:pPr>
        <w:spacing w:after="40"/>
      </w:pPr>
      <w:r>
        <w:rPr>
          <w:rFonts w:ascii="Aptos" w:hAnsi="Aptos" w:cs="Aptos" w:eastAsia="Aptos"/>
          <w:b/>
          <w:i w:val="0"/>
          <w:color w:val="8C5A2B"/>
          <w:sz w:val="18"/>
        </w:rPr>
        <w:t xml:space="preserve">Szenario:  </w:t>
      </w:r>
      <w:r>
        <w:rPr>
          <w:rFonts w:ascii="Aptos" w:hAnsi="Aptos" w:cs="Aptos" w:eastAsia="Aptos"/>
          <w:b w:val="0"/>
          <w:i w:val="0"/>
          <w:sz w:val="18"/>
        </w:rPr>
        <w:t>☐ Brand und Rauch   ☐ Medizinischer Notfall eines Gastes   ☐ Medizinischer Notfall im Personal   ☐ Aufzugseinschluss   ☐ Stromausfall   ☐ Wassereinbruch   ☐ Gasgeruch in der Küche   ☐ Aggressive oder bedrohliche Person   ☐ Ausfall der Nachtbesetzung</w:t>
      </w:r>
    </w:p>
    <w:p>
      <w:pPr>
        <w:keepNext/>
        <w:pageBreakBefore w:val="0"/>
        <w:spacing w:before="280" w:after="80"/>
        <w:pBdr>
          <w:bottom w:val="single" w:sz="6" w:space="2" w:color="C9BBA6"/>
        </w:pBdr>
      </w:pPr>
      <w:r>
        <w:rPr>
          <w:rFonts w:ascii="Aptos" w:hAnsi="Aptos" w:cs="Aptos" w:eastAsia="Aptos"/>
          <w:b/>
          <w:color w:val="8C5A2B"/>
          <w:sz w:val="28"/>
        </w:rPr>
        <w:t>1   Wie nah ist die Übung an der Nacht? (Bemessungsfall ist die Nacht)</w:t>
      </w:r>
    </w:p>
    <w:tbl>
      <w:tblPr>
        <w:jc w:val="center"/>
        <w:tblLook w:firstColumn="1" w:firstRow="1" w:lastColumn="0" w:lastRow="0" w:noHBand="0" w:noVBand="1" w:val="04A0"/>
        <w:tblW w:w="14798" w:type="dxa"/>
        <w:tblLayout w:type="fixed"/>
      </w:tblPr>
      <w:tblGrid>
        <w:gridCol w:w="1701"/>
        <w:gridCol w:w="4252"/>
        <w:gridCol w:w="3572"/>
        <w:gridCol w:w="1474"/>
        <w:gridCol w:w="3798"/>
      </w:tblGrid>
      <w:tr>
        <w:trPr>
          <w:tblHeader w:val="true"/>
        </w:trPr>
        <w:tc>
          <w:tcPr>
            <w:tcW w:type="dxa" w:w="170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Bedingung</w:t>
            </w:r>
          </w:p>
        </w:tc>
        <w:tc>
          <w:tcPr>
            <w:tcW w:type="dxa" w:w="4252"/>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Im Ernstfall (Buch)</w:t>
            </w:r>
          </w:p>
        </w:tc>
        <w:tc>
          <w:tcPr>
            <w:tcW w:type="dxa" w:w="3572"/>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Bei dieser Übung</w:t>
            </w:r>
          </w:p>
        </w:tc>
        <w:tc>
          <w:tcPr>
            <w:tcW w:type="dxa" w:w="147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Weicht ab?</w:t>
            </w:r>
          </w:p>
        </w:tc>
        <w:tc>
          <w:tcPr>
            <w:tcW w:type="dxa" w:w="379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Was das für die Aussagekraft der Zahlen bedeutet</w:t>
            </w:r>
          </w:p>
        </w:tc>
      </w:tr>
      <w:tr>
        <w:trPr>
          <w:cantSplit w:val="true"/>
          <w:trHeight w:val="283" w:hRule="atLeast"/>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Zeitpunkt</w:t>
            </w:r>
          </w:p>
        </w:tc>
        <w:tc>
          <w:tcPr>
            <w:tcW w:type="dxa" w:w="425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Drei Uhr nachts, Freitag, während einer Veranstaltung</w:t>
            </w:r>
          </w:p>
        </w:tc>
        <w:tc>
          <w:tcPr>
            <w:tcW w:type="dxa" w:w="35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47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37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283" w:hRule="atLeast"/>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Ankündigung</w:t>
            </w:r>
          </w:p>
        </w:tc>
        <w:tc>
          <w:tcPr>
            <w:tcW w:type="dxa" w:w="425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Keine</w:t>
            </w:r>
          </w:p>
        </w:tc>
        <w:tc>
          <w:tcPr>
            <w:tcW w:type="dxa" w:w="35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47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37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283" w:hRule="atLeast"/>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Belegung</w:t>
            </w:r>
          </w:p>
        </w:tc>
        <w:tc>
          <w:tcPr>
            <w:tcW w:type="dxa" w:w="425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Ausgebucht, mit Gruppen und Kindern</w:t>
            </w:r>
          </w:p>
        </w:tc>
        <w:tc>
          <w:tcPr>
            <w:tcW w:type="dxa" w:w="35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47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37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283" w:hRule="atLeast"/>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Personal</w:t>
            </w:r>
          </w:p>
        </w:tc>
        <w:tc>
          <w:tcPr>
            <w:tcW w:type="dxa" w:w="425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Eine bis drei Personen im ganzen Haus</w:t>
            </w:r>
          </w:p>
        </w:tc>
        <w:tc>
          <w:tcPr>
            <w:tcW w:type="dxa" w:w="35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47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37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283" w:hRule="atLeast"/>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Küche</w:t>
            </w:r>
          </w:p>
        </w:tc>
        <w:tc>
          <w:tcPr>
            <w:tcW w:type="dxa" w:w="425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In Betrieb, mit offenen Flammen</w:t>
            </w:r>
          </w:p>
        </w:tc>
        <w:tc>
          <w:tcPr>
            <w:tcW w:type="dxa" w:w="35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47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37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283" w:hRule="atLeast"/>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Gäste</w:t>
            </w:r>
          </w:p>
        </w:tc>
        <w:tc>
          <w:tcPr>
            <w:tcW w:type="dxa" w:w="425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Ortsunkundig, teilweise schlafend, teilweise fremdsprachig</w:t>
            </w:r>
          </w:p>
        </w:tc>
        <w:tc>
          <w:tcPr>
            <w:tcW w:type="dxa" w:w="35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47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37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283" w:hRule="atLeast"/>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Fremdfirmen</w:t>
            </w:r>
          </w:p>
        </w:tc>
        <w:tc>
          <w:tcPr>
            <w:tcW w:type="dxa" w:w="425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Möglicherweise im Haus, ohne dass jemand es weiß</w:t>
            </w:r>
          </w:p>
        </w:tc>
        <w:tc>
          <w:tcPr>
            <w:tcW w:type="dxa" w:w="35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47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37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283" w:hRule="atLeast"/>
        </w:trPr>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Sicht</w:t>
            </w:r>
          </w:p>
        </w:tc>
        <w:tc>
          <w:tcPr>
            <w:tcW w:type="dxa" w:w="4252"/>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Rauch, ausgefallene Beleuchtung</w:t>
            </w:r>
          </w:p>
        </w:tc>
        <w:tc>
          <w:tcPr>
            <w:tcW w:type="dxa" w:w="35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47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37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r>
        <w:rPr>
          <w:rFonts w:ascii="Aptos" w:hAnsi="Aptos" w:cs="Aptos" w:eastAsia="Aptos"/>
          <w:b w:val="0"/>
          <w:i/>
          <w:color w:val="7A6A55"/>
          <w:sz w:val="17"/>
        </w:rPr>
        <w:t>Eine unangekündigte Übung prüft mehr, muss aber sorgfältig vorbereitet sein; nichts in der Norm verlangt die Ankündigung. Gäste müssen nicht teilnehmen – verlangt ist ihre Information.</w:t>
      </w:r>
    </w:p>
    <w:p>
      <w:pPr>
        <w:keepNext/>
        <w:pageBreakBefore w:val="0"/>
        <w:spacing w:before="280" w:after="80"/>
        <w:pBdr>
          <w:bottom w:val="single" w:sz="6" w:space="2" w:color="C9BBA6"/>
        </w:pBdr>
      </w:pPr>
      <w:r>
        <w:rPr>
          <w:rFonts w:ascii="Aptos" w:hAnsi="Aptos" w:cs="Aptos" w:eastAsia="Aptos"/>
          <w:b/>
          <w:color w:val="8C5A2B"/>
          <w:sz w:val="28"/>
        </w:rPr>
        <w:t>2   Ablauf und Zeiten – gemessen, nicht geschätzt</w:t>
      </w:r>
    </w:p>
    <w:tbl>
      <w:tblPr>
        <w:jc w:val="center"/>
        <w:tblLook w:firstColumn="1" w:firstRow="1" w:lastColumn="0" w:lastRow="0" w:noHBand="0" w:noVBand="1" w:val="04A0"/>
        <w:tblW w:w="14798" w:type="dxa"/>
        <w:tblLayout w:type="fixed"/>
      </w:tblPr>
      <w:tblGrid>
        <w:gridCol w:w="4876"/>
        <w:gridCol w:w="1360"/>
        <w:gridCol w:w="3061"/>
        <w:gridCol w:w="5499"/>
      </w:tblGrid>
      <w:tr>
        <w:trPr>
          <w:tblHeader w:val="true"/>
        </w:trPr>
        <w:tc>
          <w:tcPr>
            <w:tcW w:type="dxa" w:w="4876"/>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Schritt</w:t>
            </w:r>
          </w:p>
        </w:tc>
        <w:tc>
          <w:tcPr>
            <w:tcW w:type="dxa" w:w="136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Uhrzeit</w:t>
            </w:r>
          </w:p>
        </w:tc>
        <w:tc>
          <w:tcPr>
            <w:tcW w:type="dxa" w:w="306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Wer (Funktion)</w:t>
            </w:r>
          </w:p>
        </w:tc>
        <w:tc>
          <w:tcPr>
            <w:tcW w:type="dxa" w:w="5499"/>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Beobachtung</w:t>
            </w:r>
          </w:p>
        </w:tc>
      </w:tr>
      <w:tr>
        <w:trPr>
          <w:cantSplit w:val="true"/>
          <w:trHeight w:val="283" w:hRule="atLeast"/>
        </w:trPr>
        <w:tc>
          <w:tcPr>
            <w:tcW w:type="dxa" w:w="487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Auslösung / Beginn des Szenarios</w:t>
            </w:r>
          </w:p>
        </w:tc>
        <w:tc>
          <w:tcPr>
            <w:tcW w:type="dxa" w:w="136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549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283" w:hRule="atLeast"/>
        </w:trPr>
        <w:tc>
          <w:tcPr>
            <w:tcW w:type="dxa" w:w="487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Ereignis wahrgenommen (Erkennen)</w:t>
            </w:r>
          </w:p>
        </w:tc>
        <w:tc>
          <w:tcPr>
            <w:tcW w:type="dxa" w:w="136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549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283" w:hRule="atLeast"/>
        </w:trPr>
        <w:tc>
          <w:tcPr>
            <w:tcW w:type="dxa" w:w="487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Erste Entscheidung der diensthabenden Person</w:t>
            </w:r>
          </w:p>
        </w:tc>
        <w:tc>
          <w:tcPr>
            <w:tcW w:type="dxa" w:w="136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549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283" w:hRule="atLeast"/>
        </w:trPr>
        <w:tc>
          <w:tcPr>
            <w:tcW w:type="dxa" w:w="487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Externe Alarmierung (Notruf) erfolgt</w:t>
            </w:r>
          </w:p>
        </w:tc>
        <w:tc>
          <w:tcPr>
            <w:tcW w:type="dxa" w:w="136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549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283" w:hRule="atLeast"/>
        </w:trPr>
        <w:tc>
          <w:tcPr>
            <w:tcW w:type="dxa" w:w="487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Zweite Ebene erreicht (Vorgesetzter, Rufbereitschaft)</w:t>
            </w:r>
          </w:p>
        </w:tc>
        <w:tc>
          <w:tcPr>
            <w:tcW w:type="dxa" w:w="136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549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283" w:hRule="atLeast"/>
        </w:trPr>
        <w:tc>
          <w:tcPr>
            <w:tcW w:type="dxa" w:w="487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Rettungsdienst / Feuerwehr empfangen und eingewiesen</w:t>
            </w:r>
          </w:p>
        </w:tc>
        <w:tc>
          <w:tcPr>
            <w:tcW w:type="dxa" w:w="136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549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283" w:hRule="atLeast"/>
        </w:trPr>
        <w:tc>
          <w:tcPr>
            <w:tcW w:type="dxa" w:w="4876"/>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Sammelplatz erreicht, Zählung abgeschlossen, Vollzug gemeldet</w:t>
            </w:r>
          </w:p>
        </w:tc>
        <w:tc>
          <w:tcPr>
            <w:tcW w:type="dxa" w:w="136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549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tbl>
      <w:tblPr>
        <w:jc w:val="center"/>
        <w:tblLook w:firstColumn="1" w:firstRow="1" w:lastColumn="0" w:lastRow="0" w:noHBand="0" w:noVBand="1" w:val="04A0"/>
        <w:tblW w:w="14798" w:type="dxa"/>
        <w:tblLayout w:type="fixed"/>
      </w:tblPr>
      <w:tblGrid>
        <w:gridCol w:w="9922"/>
        <w:gridCol w:w="4876"/>
      </w:tblGrid>
      <w:tr>
        <w:trPr>
          <w:tblHeader w:val="true"/>
        </w:trPr>
        <w:tc>
          <w:tcPr>
            <w:tcW w:type="dxa" w:w="992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Auswertung der Zeiten</w:t>
            </w:r>
          </w:p>
        </w:tc>
        <w:tc>
          <w:tcPr>
            <w:tcW w:type="dxa" w:w="4876"/>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Ergebnis</w:t>
            </w:r>
          </w:p>
        </w:tc>
      </w:tr>
      <w:tr>
        <w:trPr>
          <w:cantSplit w:val="true"/>
          <w:trHeight w:val="453" w:hRule="atLeast"/>
        </w:trPr>
        <w:tc>
          <w:tcPr>
            <w:tcW w:type="dxa" w:w="992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Zeit von der Auslösung bis zur externen Alarmierung (Minuten / Sekunden) – die Zahl, die in die Managementbewertung gehört, auch wenn sie sich zunächst verschlechtert</w:t>
            </w:r>
          </w:p>
        </w:tc>
        <w:tc>
          <w:tcPr>
            <w:tcW w:type="dxa" w:w="487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9921"/>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Hat die diensthabende Person erst nachgeschaut, bevor sie alarmierte?  Gab es dafür eine Regelung?  Ist die Folgenlosigkeit des Fehlalarms ausdrücklich zugesagt („Ein Fehlalarm hat für niemanden Folgen")?</w:t>
            </w:r>
          </w:p>
        </w:tc>
        <w:tc>
          <w:tcPr>
            <w:tcW w:type="dxa" w:w="487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nein, alarmiert   ☐ ja, nachgeschaut</w:t>
            </w:r>
          </w:p>
          <w:p>
            <w:pPr>
              <w:spacing w:after="20" w:line="252" w:lineRule="auto"/>
            </w:pPr>
            <w:r>
              <w:rPr>
                <w:rFonts w:ascii="Aptos" w:hAnsi="Aptos" w:cs="Aptos" w:eastAsia="Aptos"/>
                <w:b w:val="0"/>
                <w:i w:val="0"/>
                <w:sz w:val="17"/>
              </w:rPr>
              <w:t>☐ Regelung vorhanden  ☐ keine</w:t>
            </w:r>
          </w:p>
          <w:p>
            <w:pPr>
              <w:spacing w:after="20" w:line="252" w:lineRule="auto"/>
            </w:pPr>
            <w:r>
              <w:rPr>
                <w:rFonts w:ascii="Aptos" w:hAnsi="Aptos" w:cs="Aptos" w:eastAsia="Aptos"/>
                <w:b w:val="0"/>
                <w:i w:val="0"/>
                <w:sz w:val="17"/>
              </w:rPr>
              <w:t>☐ Zusage schriftlich  ☐ nicht</w:t>
            </w:r>
          </w:p>
        </w:tc>
      </w:tr>
    </w:tbl>
    <w:p>
      <w:r>
        <w:rPr>
          <w:rFonts w:ascii="Aptos" w:hAnsi="Aptos" w:cs="Aptos" w:eastAsia="Aptos"/>
          <w:b w:val="0"/>
          <w:i/>
          <w:color w:val="7A6A55"/>
          <w:sz w:val="17"/>
        </w:rPr>
        <w:t>Bei Alarm wird alarmiert, nicht nachgeschaut: Für die Nacht müssen Erkennen, Alarmieren und erste Maßnahmen ohne jede Entscheidung auskommen. Zögert die Person, richtet sich der Befund nicht gegen sie, sondern gegen ein Verfahren, das sie mit der Entscheidung allein lässt.</w:t>
      </w:r>
    </w:p>
    <w:p>
      <w:pPr>
        <w:keepNext/>
        <w:pageBreakBefore w:val="0"/>
        <w:spacing w:before="280" w:after="80"/>
        <w:pBdr>
          <w:bottom w:val="single" w:sz="6" w:space="2" w:color="C9BBA6"/>
        </w:pBdr>
      </w:pPr>
      <w:r>
        <w:rPr>
          <w:rFonts w:ascii="Aptos" w:hAnsi="Aptos" w:cs="Aptos" w:eastAsia="Aptos"/>
          <w:b/>
          <w:color w:val="8C5A2B"/>
          <w:sz w:val="28"/>
        </w:rPr>
        <w:t>3   Wer tut was? Rollen und Reihenfolge</w:t>
      </w:r>
    </w:p>
    <w:p>
      <w:pPr>
        <w:spacing w:after="80"/>
        <w:jc w:val="both"/>
      </w:pPr>
      <w:r>
        <w:rPr>
          <w:rFonts w:ascii="Aptos" w:hAnsi="Aptos" w:cs="Aptos" w:eastAsia="Aptos"/>
          <w:b w:val="0"/>
          <w:i w:val="0"/>
          <w:sz w:val="19"/>
        </w:rPr>
        <w:t>Es ist nie unklar, ob geholfen wird – es ist immer unklar, wer was tut. Tragen Sie ein, wer die Rolle übernahm und ob von sich aus. In einer Nachtschicht mit einer Person werden daraus zwei Rollen und eine klare Reihenfolge: Besetzung dieser Übung:  ☐ Tag, ____ Personen   ☐ Nacht, ____ Person(en)</w:t>
      </w:r>
    </w:p>
    <w:tbl>
      <w:tblPr>
        <w:jc w:val="center"/>
        <w:tblLook w:firstColumn="1" w:firstRow="1" w:lastColumn="0" w:lastRow="0" w:noHBand="0" w:noVBand="1" w:val="04A0"/>
        <w:tblW w:w="14798" w:type="dxa"/>
        <w:tblLayout w:type="fixed"/>
      </w:tblPr>
      <w:tblGrid>
        <w:gridCol w:w="3969"/>
        <w:gridCol w:w="2381"/>
        <w:gridCol w:w="3175"/>
        <w:gridCol w:w="5273"/>
      </w:tblGrid>
      <w:tr>
        <w:trPr>
          <w:tblHeader w:val="true"/>
        </w:trPr>
        <w:tc>
          <w:tcPr>
            <w:tcW w:type="dxa" w:w="3969"/>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Rolle</w:t>
            </w:r>
          </w:p>
        </w:tc>
        <w:tc>
          <w:tcPr>
            <w:tcW w:type="dxa" w:w="238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Wer (Funktion)</w:t>
            </w:r>
          </w:p>
        </w:tc>
        <w:tc>
          <w:tcPr>
            <w:tcW w:type="dxa" w:w="3175"/>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Wie übernommen?</w:t>
            </w:r>
          </w:p>
        </w:tc>
        <w:tc>
          <w:tcPr>
            <w:tcW w:type="dxa" w:w="5272"/>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Beobachtung (Zögern, Doppelung, Lücke)</w:t>
            </w:r>
          </w:p>
        </w:tc>
      </w:tr>
      <w:tr>
        <w:trPr>
          <w:cantSplit w:val="true"/>
          <w:trHeight w:val="368" w:hRule="atLeast"/>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Wer geht zur betroffenen Person?</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von sich aus ☐ auf Zuruf</w:t>
            </w:r>
          </w:p>
          <w:p>
            <w:pPr>
              <w:spacing w:after="20" w:line="252" w:lineRule="auto"/>
            </w:pPr>
            <w:r>
              <w:rPr>
                <w:rFonts w:ascii="Aptos" w:hAnsi="Aptos" w:cs="Aptos" w:eastAsia="Aptos"/>
                <w:b w:val="0"/>
                <w:i w:val="0"/>
                <w:sz w:val="17"/>
              </w:rPr>
              <w:t>☐ niemand</w:t>
            </w:r>
          </w:p>
        </w:tc>
        <w:tc>
          <w:tcPr>
            <w:tcW w:type="dxa" w:w="52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68" w:hRule="atLeast"/>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Wer ruft an und bleibt in der Leitung?</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von sich aus ☐ auf Zuruf</w:t>
            </w:r>
          </w:p>
          <w:p>
            <w:pPr>
              <w:spacing w:after="20" w:line="252" w:lineRule="auto"/>
            </w:pPr>
            <w:r>
              <w:rPr>
                <w:rFonts w:ascii="Aptos" w:hAnsi="Aptos" w:cs="Aptos" w:eastAsia="Aptos"/>
                <w:b w:val="0"/>
                <w:i w:val="0"/>
                <w:sz w:val="17"/>
              </w:rPr>
              <w:t>☐ niemand</w:t>
            </w:r>
          </w:p>
        </w:tc>
        <w:tc>
          <w:tcPr>
            <w:tcW w:type="dxa" w:w="52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68" w:hRule="atLeast"/>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Wer öffnet dem Rettungsdienst, empfängt und führt ihn?</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von sich aus ☐ auf Zuruf</w:t>
            </w:r>
          </w:p>
          <w:p>
            <w:pPr>
              <w:spacing w:after="20" w:line="252" w:lineRule="auto"/>
            </w:pPr>
            <w:r>
              <w:rPr>
                <w:rFonts w:ascii="Aptos" w:hAnsi="Aptos" w:cs="Aptos" w:eastAsia="Aptos"/>
                <w:b w:val="0"/>
                <w:i w:val="0"/>
                <w:sz w:val="17"/>
              </w:rPr>
              <w:t>☐ niemand</w:t>
            </w:r>
          </w:p>
        </w:tc>
        <w:tc>
          <w:tcPr>
            <w:tcW w:type="dxa" w:w="52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68" w:hRule="atLeast"/>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Wer schirmt ab (andere Gäste im Raum)?</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von sich aus ☐ auf Zuruf</w:t>
            </w:r>
          </w:p>
          <w:p>
            <w:pPr>
              <w:spacing w:after="20" w:line="252" w:lineRule="auto"/>
            </w:pPr>
            <w:r>
              <w:rPr>
                <w:rFonts w:ascii="Aptos" w:hAnsi="Aptos" w:cs="Aptos" w:eastAsia="Aptos"/>
                <w:b w:val="0"/>
                <w:i w:val="0"/>
                <w:sz w:val="17"/>
              </w:rPr>
              <w:t>☐ niemand</w:t>
            </w:r>
          </w:p>
        </w:tc>
        <w:tc>
          <w:tcPr>
            <w:tcW w:type="dxa" w:w="52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68" w:hRule="atLeast"/>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Wer hält den Aufzug frei?</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von sich aus ☐ auf Zuruf</w:t>
            </w:r>
          </w:p>
          <w:p>
            <w:pPr>
              <w:spacing w:after="20" w:line="252" w:lineRule="auto"/>
            </w:pPr>
            <w:r>
              <w:rPr>
                <w:rFonts w:ascii="Aptos" w:hAnsi="Aptos" w:cs="Aptos" w:eastAsia="Aptos"/>
                <w:b w:val="0"/>
                <w:i w:val="0"/>
                <w:sz w:val="17"/>
              </w:rPr>
              <w:t>☐ niemand</w:t>
            </w:r>
          </w:p>
        </w:tc>
        <w:tc>
          <w:tcPr>
            <w:tcW w:type="dxa" w:w="52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68" w:hRule="atLeast"/>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Wer zählt und meldet Vollzug?</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von sich aus ☐ auf Zuruf</w:t>
            </w:r>
          </w:p>
          <w:p>
            <w:pPr>
              <w:spacing w:after="20" w:line="252" w:lineRule="auto"/>
            </w:pPr>
            <w:r>
              <w:rPr>
                <w:rFonts w:ascii="Aptos" w:hAnsi="Aptos" w:cs="Aptos" w:eastAsia="Aptos"/>
                <w:b w:val="0"/>
                <w:i w:val="0"/>
                <w:sz w:val="17"/>
              </w:rPr>
              <w:t>☐ niemand</w:t>
            </w:r>
          </w:p>
        </w:tc>
        <w:tc>
          <w:tcPr>
            <w:tcW w:type="dxa" w:w="52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68" w:hRule="atLeast"/>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Wer betreut die Beteiligten, auch die unverletzten?</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von sich aus ☐ auf Zuruf</w:t>
            </w:r>
          </w:p>
          <w:p>
            <w:pPr>
              <w:spacing w:after="20" w:line="252" w:lineRule="auto"/>
            </w:pPr>
            <w:r>
              <w:rPr>
                <w:rFonts w:ascii="Aptos" w:hAnsi="Aptos" w:cs="Aptos" w:eastAsia="Aptos"/>
                <w:b w:val="0"/>
                <w:i w:val="0"/>
                <w:sz w:val="17"/>
              </w:rPr>
              <w:t>☐ niemand</w:t>
            </w:r>
          </w:p>
        </w:tc>
        <w:tc>
          <w:tcPr>
            <w:tcW w:type="dxa" w:w="52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68" w:hRule="atLeast"/>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Wer informiert (Direktion, ggf. Gäste und Stellen)?</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von sich aus ☐ auf Zuruf</w:t>
            </w:r>
          </w:p>
          <w:p>
            <w:pPr>
              <w:spacing w:after="20" w:line="252" w:lineRule="auto"/>
            </w:pPr>
            <w:r>
              <w:rPr>
                <w:rFonts w:ascii="Aptos" w:hAnsi="Aptos" w:cs="Aptos" w:eastAsia="Aptos"/>
                <w:b w:val="0"/>
                <w:i w:val="0"/>
                <w:sz w:val="17"/>
              </w:rPr>
              <w:t>☐ niemand</w:t>
            </w:r>
          </w:p>
        </w:tc>
        <w:tc>
          <w:tcPr>
            <w:tcW w:type="dxa" w:w="52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68" w:hRule="atLeast"/>
        </w:trPr>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Wer arbeitet auf (Bericht, Rückmeldung)?</w:t>
            </w:r>
          </w:p>
        </w:tc>
        <w:tc>
          <w:tcPr>
            <w:tcW w:type="dxa" w:w="238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3175"/>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von sich aus ☐ auf Zuruf</w:t>
            </w:r>
          </w:p>
          <w:p>
            <w:pPr>
              <w:spacing w:after="20" w:line="252" w:lineRule="auto"/>
            </w:pPr>
            <w:r>
              <w:rPr>
                <w:rFonts w:ascii="Aptos" w:hAnsi="Aptos" w:cs="Aptos" w:eastAsia="Aptos"/>
                <w:b w:val="0"/>
                <w:i w:val="0"/>
                <w:sz w:val="17"/>
              </w:rPr>
              <w:t>☐ niemand</w:t>
            </w:r>
          </w:p>
        </w:tc>
        <w:tc>
          <w:tcPr>
            <w:tcW w:type="dxa" w:w="527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pPr>
        <w:keepNext/>
        <w:pageBreakBefore w:val="0"/>
        <w:spacing w:before="280" w:after="80"/>
        <w:pBdr>
          <w:bottom w:val="single" w:sz="6" w:space="2" w:color="C9BBA6"/>
        </w:pBdr>
      </w:pPr>
      <w:r>
        <w:rPr>
          <w:rFonts w:ascii="Aptos" w:hAnsi="Aptos" w:cs="Aptos" w:eastAsia="Aptos"/>
          <w:b/>
          <w:color w:val="8C5A2B"/>
          <w:sz w:val="28"/>
        </w:rPr>
        <w:t>4   Die fünf Elemente: Erkennen, Alarmieren, Erste Maßnahmen, Räumen, Betreuen und Nachsorge</w:t>
      </w:r>
    </w:p>
    <w:p>
      <w:pPr>
        <w:spacing w:after="80"/>
        <w:jc w:val="both"/>
      </w:pPr>
      <w:r>
        <w:rPr>
          <w:rFonts w:ascii="Aptos" w:hAnsi="Aptos" w:cs="Aptos" w:eastAsia="Aptos"/>
          <w:b w:val="0"/>
          <w:i w:val="0"/>
          <w:sz w:val="19"/>
        </w:rPr>
        <w:t>Die Elemente wirken nacheinander. Ein Ausfall in einem der ersten drei macht die beiden letzten wirkungslos.</w:t>
      </w:r>
    </w:p>
    <w:tbl>
      <w:tblPr>
        <w:jc w:val="center"/>
        <w:tblLook w:firstColumn="1" w:firstRow="1" w:lastColumn="0" w:lastRow="0" w:noHBand="0" w:noVBand="1" w:val="04A0"/>
        <w:tblW w:w="14798" w:type="dxa"/>
        <w:tblLayout w:type="fixed"/>
      </w:tblPr>
      <w:tblGrid>
        <w:gridCol w:w="1927"/>
        <w:gridCol w:w="3628"/>
        <w:gridCol w:w="3628"/>
        <w:gridCol w:w="3798"/>
        <w:gridCol w:w="1814"/>
      </w:tblGrid>
      <w:tr>
        <w:trPr>
          <w:tblHeader w:val="true"/>
        </w:trPr>
        <w:tc>
          <w:tcPr>
            <w:tcW w:type="dxa" w:w="192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Element</w:t>
            </w:r>
          </w:p>
        </w:tc>
        <w:tc>
          <w:tcPr>
            <w:tcW w:type="dxa" w:w="362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Prüffrage (Buch)</w:t>
            </w:r>
          </w:p>
        </w:tc>
        <w:tc>
          <w:tcPr>
            <w:tcW w:type="dxa" w:w="362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Woran der Ausfall erkennbar ist (Buch)</w:t>
            </w:r>
          </w:p>
        </w:tc>
        <w:tc>
          <w:tcPr>
            <w:tcW w:type="dxa" w:w="379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Beobachtet</w:t>
            </w:r>
          </w:p>
        </w:tc>
        <w:tc>
          <w:tcPr>
            <w:tcW w:type="dxa" w:w="181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Stand</w:t>
            </w:r>
          </w:p>
        </w:tc>
      </w:tr>
      <w:tr>
        <w:trPr>
          <w:cantSplit w:val="true"/>
          <w:trHeight w:val="425" w:hRule="atLeast"/>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Erkennen</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Wird das Ereignis bemerkt – auch nachts, auch im Keller?</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Melder in Technikräumen, Wäscherei, Küche; Zeit bis zur Wahrnehmung</w:t>
            </w:r>
          </w:p>
        </w:tc>
        <w:tc>
          <w:tcPr>
            <w:tcW w:type="dxa" w:w="37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trägt ☐ gezögert</w:t>
            </w:r>
          </w:p>
          <w:p>
            <w:pPr>
              <w:spacing w:after="20" w:line="252" w:lineRule="auto"/>
            </w:pPr>
            <w:r>
              <w:rPr>
                <w:rFonts w:ascii="Aptos" w:hAnsi="Aptos" w:cs="Aptos" w:eastAsia="Aptos"/>
                <w:b w:val="0"/>
                <w:i w:val="0"/>
                <w:sz w:val="17"/>
              </w:rPr>
              <w:t>☐ fehlt</w:t>
            </w:r>
          </w:p>
        </w:tc>
      </w:tr>
      <w:tr>
        <w:trPr>
          <w:cantSplit w:val="true"/>
          <w:trHeight w:val="425" w:hRule="atLeast"/>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Alarmieren</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Wer alarmiert wen, in welcher Reihenfolge, mit welchen Nummern?</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Veraltete Namen und Nummern, unklare Reihenfolge, Zögern</w:t>
            </w:r>
          </w:p>
        </w:tc>
        <w:tc>
          <w:tcPr>
            <w:tcW w:type="dxa" w:w="37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trägt ☐ gezögert</w:t>
            </w:r>
          </w:p>
          <w:p>
            <w:pPr>
              <w:spacing w:after="20" w:line="252" w:lineRule="auto"/>
            </w:pPr>
            <w:r>
              <w:rPr>
                <w:rFonts w:ascii="Aptos" w:hAnsi="Aptos" w:cs="Aptos" w:eastAsia="Aptos"/>
                <w:b w:val="0"/>
                <w:i w:val="0"/>
                <w:sz w:val="17"/>
              </w:rPr>
              <w:t>☐ fehlt</w:t>
            </w:r>
          </w:p>
        </w:tc>
      </w:tr>
      <w:tr>
        <w:trPr>
          <w:cantSplit w:val="true"/>
          <w:trHeight w:val="425" w:hRule="atLeast"/>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Erste Maßnahmen</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Was geschieht in den ersten drei Minuten?</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Keine Zuständigkeit definiert, Löschmittel unbekannt, Erste Hilfe unklar</w:t>
            </w:r>
          </w:p>
        </w:tc>
        <w:tc>
          <w:tcPr>
            <w:tcW w:type="dxa" w:w="37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trägt ☐ gezögert</w:t>
            </w:r>
          </w:p>
          <w:p>
            <w:pPr>
              <w:spacing w:after="20" w:line="252" w:lineRule="auto"/>
            </w:pPr>
            <w:r>
              <w:rPr>
                <w:rFonts w:ascii="Aptos" w:hAnsi="Aptos" w:cs="Aptos" w:eastAsia="Aptos"/>
                <w:b w:val="0"/>
                <w:i w:val="0"/>
                <w:sz w:val="17"/>
              </w:rPr>
              <w:t>☐ fehlt</w:t>
            </w:r>
          </w:p>
        </w:tc>
      </w:tr>
      <w:tr>
        <w:trPr>
          <w:cantSplit w:val="true"/>
          <w:trHeight w:val="425" w:hRule="atLeast"/>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Räumen</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Wie erreichen die Menschen den Ausgang – auch die, die es allein nicht können?</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Keine Regelung für Gäste mit Einschränkung, keine Zimmerliste, kein Sammelplatz</w:t>
            </w:r>
          </w:p>
        </w:tc>
        <w:tc>
          <w:tcPr>
            <w:tcW w:type="dxa" w:w="37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trägt ☐ gezögert</w:t>
            </w:r>
          </w:p>
          <w:p>
            <w:pPr>
              <w:spacing w:after="20" w:line="252" w:lineRule="auto"/>
            </w:pPr>
            <w:r>
              <w:rPr>
                <w:rFonts w:ascii="Aptos" w:hAnsi="Aptos" w:cs="Aptos" w:eastAsia="Aptos"/>
                <w:b w:val="0"/>
                <w:i w:val="0"/>
                <w:sz w:val="17"/>
              </w:rPr>
              <w:t>☐ fehlt</w:t>
            </w:r>
          </w:p>
        </w:tc>
      </w:tr>
      <w:tr>
        <w:trPr>
          <w:cantSplit w:val="true"/>
          <w:trHeight w:val="425" w:hRule="atLeast"/>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Betreuen und Nachsorge</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Wer zählt, wer betreut, wer informiert, wer arbeitet auf?</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Niemand zählt; keine Betreuung der Beteiligten; kein Bericht</w:t>
            </w:r>
          </w:p>
        </w:tc>
        <w:tc>
          <w:tcPr>
            <w:tcW w:type="dxa" w:w="379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trägt ☐ gezögert</w:t>
            </w:r>
          </w:p>
          <w:p>
            <w:pPr>
              <w:spacing w:after="20" w:line="252" w:lineRule="auto"/>
            </w:pPr>
            <w:r>
              <w:rPr>
                <w:rFonts w:ascii="Aptos" w:hAnsi="Aptos" w:cs="Aptos" w:eastAsia="Aptos"/>
                <w:b w:val="0"/>
                <w:i w:val="0"/>
                <w:sz w:val="17"/>
              </w:rPr>
              <w:t>☐ fehlt</w:t>
            </w:r>
          </w:p>
        </w:tc>
      </w:tr>
    </w:tbl>
    <w:p>
      <w:pPr>
        <w:keepNext/>
        <w:pageBreakBefore w:val="0"/>
        <w:spacing w:before="280" w:after="80"/>
        <w:pBdr>
          <w:bottom w:val="single" w:sz="6" w:space="2" w:color="C9BBA6"/>
        </w:pBdr>
      </w:pPr>
      <w:r>
        <w:rPr>
          <w:rFonts w:ascii="Aptos" w:hAnsi="Aptos" w:cs="Aptos" w:eastAsia="Aptos"/>
          <w:b/>
          <w:color w:val="8C5A2B"/>
          <w:sz w:val="28"/>
        </w:rPr>
        <w:t>5   Prüfpunkte am Notfallplan und am Haus</w:t>
      </w:r>
    </w:p>
    <w:p>
      <w:pPr>
        <w:keepNext/>
        <w:spacing w:before="160" w:after="60"/>
      </w:pPr>
      <w:r>
        <w:rPr>
          <w:rFonts w:ascii="Aptos" w:hAnsi="Aptos" w:cs="Aptos" w:eastAsia="Aptos"/>
          <w:b/>
          <w:color w:val="8C5A2B"/>
          <w:sz w:val="23"/>
        </w:rPr>
        <w:t>Alarmierungstest: die Nummern der Reihe nach anrufen (zwanzig Minuten, ohne Gastkontakt)</w:t>
      </w:r>
    </w:p>
    <w:tbl>
      <w:tblPr>
        <w:jc w:val="center"/>
        <w:tblLook w:firstColumn="1" w:firstRow="1" w:lastColumn="0" w:lastRow="0" w:noHBand="0" w:noVBand="1" w:val="04A0"/>
        <w:tblW w:w="14798" w:type="dxa"/>
        <w:tblLayout w:type="fixed"/>
      </w:tblPr>
      <w:tblGrid>
        <w:gridCol w:w="567"/>
        <w:gridCol w:w="3969"/>
        <w:gridCol w:w="2268"/>
        <w:gridCol w:w="1701"/>
        <w:gridCol w:w="2154"/>
        <w:gridCol w:w="4139"/>
      </w:tblGrid>
      <w:tr>
        <w:trPr>
          <w:tblHeader w:val="true"/>
        </w:trPr>
        <w:tc>
          <w:tcPr>
            <w:tcW w:type="dxa" w:w="567"/>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Nr.</w:t>
            </w:r>
          </w:p>
        </w:tc>
        <w:tc>
          <w:tcPr>
            <w:tcW w:type="dxa" w:w="3969"/>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Name / Funktion laut Plan</w:t>
            </w:r>
          </w:p>
        </w:tc>
        <w:tc>
          <w:tcPr>
            <w:tcW w:type="dxa" w:w="226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Nummer</w:t>
            </w:r>
          </w:p>
        </w:tc>
        <w:tc>
          <w:tcPr>
            <w:tcW w:type="dxa" w:w="170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Erreicht?</w:t>
            </w:r>
          </w:p>
        </w:tc>
        <w:tc>
          <w:tcPr>
            <w:tcW w:type="dxa" w:w="215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Arbeitet noch im Haus?</w:t>
            </w:r>
          </w:p>
        </w:tc>
        <w:tc>
          <w:tcPr>
            <w:tcW w:type="dxa" w:w="4139"/>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Anmerkung</w:t>
            </w:r>
          </w:p>
        </w:tc>
      </w:tr>
      <w:tr>
        <w:trPr>
          <w:cantSplit w:val="true"/>
          <w:trHeight w:val="311"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1</w:t>
            </w:r>
          </w:p>
        </w:tc>
        <w:tc>
          <w:tcPr>
            <w:tcW w:type="dxa" w:w="39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21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413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11"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2</w:t>
            </w:r>
          </w:p>
        </w:tc>
        <w:tc>
          <w:tcPr>
            <w:tcW w:type="dxa" w:w="39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21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413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11"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3</w:t>
            </w:r>
          </w:p>
        </w:tc>
        <w:tc>
          <w:tcPr>
            <w:tcW w:type="dxa" w:w="39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21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413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11"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4</w:t>
            </w:r>
          </w:p>
        </w:tc>
        <w:tc>
          <w:tcPr>
            <w:tcW w:type="dxa" w:w="39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21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413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11"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5</w:t>
            </w:r>
          </w:p>
        </w:tc>
        <w:tc>
          <w:tcPr>
            <w:tcW w:type="dxa" w:w="39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21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413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11"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6</w:t>
            </w:r>
          </w:p>
        </w:tc>
        <w:tc>
          <w:tcPr>
            <w:tcW w:type="dxa" w:w="396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70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21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ja  ☐ nein</w:t>
            </w:r>
          </w:p>
        </w:tc>
        <w:tc>
          <w:tcPr>
            <w:tcW w:type="dxa" w:w="413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r>
        <w:rPr>
          <w:rFonts w:ascii="Aptos" w:hAnsi="Aptos" w:cs="Aptos" w:eastAsia="Aptos"/>
          <w:b w:val="0"/>
          <w:i/>
          <w:color w:val="7A6A55"/>
          <w:sz w:val="17"/>
        </w:rPr>
        <w:t>Häuser, die den Test zum ersten Mal durchführen, finden in der Regel mindestens eine Nummer, die niemanden mehr erreicht.</w:t>
      </w:r>
    </w:p>
    <w:tbl>
      <w:tblPr>
        <w:jc w:val="center"/>
        <w:tblLook w:firstColumn="1" w:firstRow="1" w:lastColumn="0" w:lastRow="0" w:noHBand="0" w:noVBand="1" w:val="04A0"/>
        <w:tblW w:w="14798" w:type="dxa"/>
        <w:tblLayout w:type="fixed"/>
      </w:tblPr>
      <w:tblGrid>
        <w:gridCol w:w="2608"/>
        <w:gridCol w:w="5670"/>
        <w:gridCol w:w="1587"/>
        <w:gridCol w:w="4932"/>
      </w:tblGrid>
      <w:tr>
        <w:trPr>
          <w:tblHeader w:val="true"/>
        </w:trPr>
        <w:tc>
          <w:tcPr>
            <w:tcW w:type="dxa" w:w="260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Prüfpunkt</w:t>
            </w:r>
          </w:p>
        </w:tc>
        <w:tc>
          <w:tcPr>
            <w:tcW w:type="dxa" w:w="5669"/>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Der häufigste Befund (Buch)</w:t>
            </w:r>
          </w:p>
        </w:tc>
        <w:tc>
          <w:tcPr>
            <w:tcW w:type="dxa" w:w="1587"/>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Hier</w:t>
            </w:r>
          </w:p>
        </w:tc>
        <w:tc>
          <w:tcPr>
            <w:tcW w:type="dxa" w:w="4932"/>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Befund</w:t>
            </w:r>
          </w:p>
        </w:tc>
      </w:tr>
      <w:tr>
        <w:trPr>
          <w:cantSplit w:val="true"/>
          <w:trHeight w:val="311"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Namen und Nummern</w:t>
            </w:r>
          </w:p>
        </w:tc>
        <w:tc>
          <w:tcPr>
            <w:tcW w:type="dxa" w:w="56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Personen, die nicht mehr im Haus arbeiten – der klassische Fossilbefund</w:t>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stimmt</w:t>
            </w:r>
          </w:p>
          <w:p>
            <w:pPr>
              <w:spacing w:after="20" w:line="252" w:lineRule="auto"/>
            </w:pPr>
            <w:r>
              <w:rPr>
                <w:rFonts w:ascii="Aptos" w:hAnsi="Aptos" w:cs="Aptos" w:eastAsia="Aptos"/>
                <w:b w:val="0"/>
                <w:i w:val="0"/>
                <w:sz w:val="17"/>
              </w:rPr>
              <w:t>☐ weicht ab</w:t>
            </w:r>
          </w:p>
        </w:tc>
        <w:tc>
          <w:tcPr>
            <w:tcW w:type="dxa" w:w="493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11"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Reihenfolge der Alarmierung</w:t>
            </w:r>
          </w:p>
        </w:tc>
        <w:tc>
          <w:tcPr>
            <w:tcW w:type="dxa" w:w="56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Unklar, ob zuerst Notruf oder zuerst Vorgesetzter</w:t>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stimmt</w:t>
            </w:r>
          </w:p>
          <w:p>
            <w:pPr>
              <w:spacing w:after="20" w:line="252" w:lineRule="auto"/>
            </w:pPr>
            <w:r>
              <w:rPr>
                <w:rFonts w:ascii="Aptos" w:hAnsi="Aptos" w:cs="Aptos" w:eastAsia="Aptos"/>
                <w:b w:val="0"/>
                <w:i w:val="0"/>
                <w:sz w:val="17"/>
              </w:rPr>
              <w:t>☐ weicht ab</w:t>
            </w:r>
          </w:p>
        </w:tc>
        <w:tc>
          <w:tcPr>
            <w:tcW w:type="dxa" w:w="493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11"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Sammelplatz</w:t>
            </w:r>
          </w:p>
        </w:tc>
        <w:tc>
          <w:tcPr>
            <w:tcW w:type="dxa" w:w="56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Seit dem Umbau ein anderer, im Plan der alte</w:t>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stimmt</w:t>
            </w:r>
          </w:p>
          <w:p>
            <w:pPr>
              <w:spacing w:after="20" w:line="252" w:lineRule="auto"/>
            </w:pPr>
            <w:r>
              <w:rPr>
                <w:rFonts w:ascii="Aptos" w:hAnsi="Aptos" w:cs="Aptos" w:eastAsia="Aptos"/>
                <w:b w:val="0"/>
                <w:i w:val="0"/>
                <w:sz w:val="17"/>
              </w:rPr>
              <w:t>☐ weicht ab</w:t>
            </w:r>
          </w:p>
        </w:tc>
        <w:tc>
          <w:tcPr>
            <w:tcW w:type="dxa" w:w="493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11"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Zugriff auf die Belegungsliste</w:t>
            </w:r>
          </w:p>
        </w:tc>
        <w:tc>
          <w:tcPr>
            <w:tcW w:type="dxa" w:w="56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Nur über das System, das bei Stromausfall nicht läuft</w:t>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stimmt</w:t>
            </w:r>
          </w:p>
          <w:p>
            <w:pPr>
              <w:spacing w:after="20" w:line="252" w:lineRule="auto"/>
            </w:pPr>
            <w:r>
              <w:rPr>
                <w:rFonts w:ascii="Aptos" w:hAnsi="Aptos" w:cs="Aptos" w:eastAsia="Aptos"/>
                <w:b w:val="0"/>
                <w:i w:val="0"/>
                <w:sz w:val="17"/>
              </w:rPr>
              <w:t>☐ weicht ab</w:t>
            </w:r>
          </w:p>
        </w:tc>
        <w:tc>
          <w:tcPr>
            <w:tcW w:type="dxa" w:w="493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11"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Gäste mit Einschränkung</w:t>
            </w:r>
          </w:p>
        </w:tc>
        <w:tc>
          <w:tcPr>
            <w:tcW w:type="dxa" w:w="56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Keine Regelung, wer sie holt und woher man weiß, in welchem Zimmer sie sind</w:t>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stimmt</w:t>
            </w:r>
          </w:p>
          <w:p>
            <w:pPr>
              <w:spacing w:after="20" w:line="252" w:lineRule="auto"/>
            </w:pPr>
            <w:r>
              <w:rPr>
                <w:rFonts w:ascii="Aptos" w:hAnsi="Aptos" w:cs="Aptos" w:eastAsia="Aptos"/>
                <w:b w:val="0"/>
                <w:i w:val="0"/>
                <w:sz w:val="17"/>
              </w:rPr>
              <w:t>☐ weicht ab</w:t>
            </w:r>
          </w:p>
        </w:tc>
        <w:tc>
          <w:tcPr>
            <w:tcW w:type="dxa" w:w="493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11"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Sprachen</w:t>
            </w:r>
          </w:p>
        </w:tc>
        <w:tc>
          <w:tcPr>
            <w:tcW w:type="dxa" w:w="56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Aushänge und Ansagen nur auf Deutsch</w:t>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stimmt</w:t>
            </w:r>
          </w:p>
          <w:p>
            <w:pPr>
              <w:spacing w:after="20" w:line="252" w:lineRule="auto"/>
            </w:pPr>
            <w:r>
              <w:rPr>
                <w:rFonts w:ascii="Aptos" w:hAnsi="Aptos" w:cs="Aptos" w:eastAsia="Aptos"/>
                <w:b w:val="0"/>
                <w:i w:val="0"/>
                <w:sz w:val="17"/>
              </w:rPr>
              <w:t>☐ weicht ab</w:t>
            </w:r>
          </w:p>
        </w:tc>
        <w:tc>
          <w:tcPr>
            <w:tcW w:type="dxa" w:w="493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11"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Fremdfirmen im Haus</w:t>
            </w:r>
          </w:p>
        </w:tc>
        <w:tc>
          <w:tcPr>
            <w:tcW w:type="dxa" w:w="56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Keine Liste, wer sich im Gebäude befindet</w:t>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stimmt</w:t>
            </w:r>
          </w:p>
          <w:p>
            <w:pPr>
              <w:spacing w:after="20" w:line="252" w:lineRule="auto"/>
            </w:pPr>
            <w:r>
              <w:rPr>
                <w:rFonts w:ascii="Aptos" w:hAnsi="Aptos" w:cs="Aptos" w:eastAsia="Aptos"/>
                <w:b w:val="0"/>
                <w:i w:val="0"/>
                <w:sz w:val="17"/>
              </w:rPr>
              <w:t>☐ weicht ab</w:t>
            </w:r>
          </w:p>
        </w:tc>
        <w:tc>
          <w:tcPr>
            <w:tcW w:type="dxa" w:w="493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311"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Rückmeldung nach der Räumung</w:t>
            </w:r>
          </w:p>
        </w:tc>
        <w:tc>
          <w:tcPr>
            <w:tcW w:type="dxa" w:w="5669"/>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Niemand ist benannt, der zählt und Vollzug meldet</w:t>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t>☐ stimmt</w:t>
            </w:r>
          </w:p>
          <w:p>
            <w:pPr>
              <w:spacing w:after="20" w:line="252" w:lineRule="auto"/>
            </w:pPr>
            <w:r>
              <w:rPr>
                <w:rFonts w:ascii="Aptos" w:hAnsi="Aptos" w:cs="Aptos" w:eastAsia="Aptos"/>
                <w:b w:val="0"/>
                <w:i w:val="0"/>
                <w:sz w:val="17"/>
              </w:rPr>
              <w:t>☐ weicht ab</w:t>
            </w:r>
          </w:p>
        </w:tc>
        <w:tc>
          <w:tcPr>
            <w:tcW w:type="dxa" w:w="493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pPr>
        <w:spacing w:after="60"/>
        <w:ind w:left="454" w:hanging="340"/>
      </w:pPr>
      <w:r>
        <w:rPr>
          <w:rFonts w:ascii="Aptos" w:hAnsi="Aptos" w:cs="Aptos" w:eastAsia="Aptos"/>
          <w:b/>
          <w:i w:val="0"/>
          <w:color w:val="8C5A2B"/>
          <w:sz w:val="20"/>
        </w:rPr>
        <w:t xml:space="preserve">☐  </w:t>
      </w:r>
      <w:r>
        <w:rPr>
          <w:rFonts w:ascii="Aptos" w:hAnsi="Aptos" w:cs="Aptos" w:eastAsia="Aptos"/>
          <w:b w:val="0"/>
          <w:i w:val="0"/>
          <w:sz w:val="18"/>
        </w:rPr>
        <w:t>Suchbild des Nachtdurchgangs (Befunde im Buch):   ☐ verschlossene Tür   ☐ Schlüssel nicht am vereinbarten Platz   ☐ Taschenlampe ohne Batterien   ☐ Nummer erreicht niemanden   ☐ ______________</w:t>
      </w:r>
    </w:p>
    <w:p>
      <w:pPr>
        <w:spacing w:after="60"/>
        <w:ind w:left="454" w:hanging="340"/>
      </w:pPr>
      <w:r>
        <w:rPr>
          <w:rFonts w:ascii="Aptos" w:hAnsi="Aptos" w:cs="Aptos" w:eastAsia="Aptos"/>
          <w:b/>
          <w:i w:val="0"/>
          <w:color w:val="8C5A2B"/>
          <w:sz w:val="20"/>
        </w:rPr>
        <w:t xml:space="preserve">☐  </w:t>
      </w:r>
      <w:r>
        <w:rPr>
          <w:rFonts w:ascii="Aptos" w:hAnsi="Aptos" w:cs="Aptos" w:eastAsia="Aptos"/>
          <w:b w:val="0"/>
          <w:i w:val="0"/>
          <w:sz w:val="18"/>
        </w:rPr>
        <w:t>In wie vielen der letzten sieben Nächte war ein ausgebildeter Ersthelfer im Haus?  ______ von 7   (Quote je Schicht, nicht je Betrieb)</w:t>
      </w:r>
    </w:p>
    <w:p>
      <w:pPr>
        <w:keepNext/>
        <w:pageBreakBefore w:val="0"/>
        <w:spacing w:before="280" w:after="80"/>
        <w:pBdr>
          <w:bottom w:val="single" w:sz="6" w:space="2" w:color="C9BBA6"/>
        </w:pBdr>
      </w:pPr>
      <w:r>
        <w:rPr>
          <w:rFonts w:ascii="Aptos" w:hAnsi="Aptos" w:cs="Aptos" w:eastAsia="Aptos"/>
          <w:b/>
          <w:color w:val="8C5A2B"/>
          <w:sz w:val="28"/>
        </w:rPr>
        <w:t>6   Auswertung im Stehen: vier Fragen, zehn Minuten nach der Übung</w:t>
      </w:r>
    </w:p>
    <w:tbl>
      <w:tblPr>
        <w:jc w:val="center"/>
        <w:tblLook w:firstColumn="1" w:firstRow="1" w:lastColumn="0" w:lastRow="0" w:noHBand="0" w:noVBand="1" w:val="04A0"/>
        <w:tblW w:w="14798" w:type="dxa"/>
        <w:tblLayout w:type="fixed"/>
      </w:tblPr>
      <w:tblGrid>
        <w:gridCol w:w="5443"/>
        <w:gridCol w:w="9355"/>
      </w:tblGrid>
      <w:tr>
        <w:trPr>
          <w:tblHeader w:val="true"/>
        </w:trPr>
        <w:tc>
          <w:tcPr>
            <w:tcW w:type="dxa" w:w="5443"/>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Frage</w:t>
            </w:r>
          </w:p>
        </w:tc>
        <w:tc>
          <w:tcPr>
            <w:tcW w:type="dxa" w:w="935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Antwort</w:t>
            </w:r>
          </w:p>
        </w:tc>
      </w:tr>
      <w:tr>
        <w:trPr>
          <w:cantSplit w:val="true"/>
          <w:trHeight w:val="453" w:hRule="atLeast"/>
        </w:trPr>
        <w:tc>
          <w:tcPr>
            <w:tcW w:type="dxa" w:w="5443"/>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1  Was hat länger gedauert als erwartet?</w:t>
            </w:r>
          </w:p>
        </w:tc>
        <w:tc>
          <w:tcPr>
            <w:tcW w:type="dxa" w:w="93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5443"/>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2  Wer hat gezögert, und woran lag es?</w:t>
            </w:r>
          </w:p>
        </w:tc>
        <w:tc>
          <w:tcPr>
            <w:tcW w:type="dxa" w:w="93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5443"/>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val="0"/>
                <w:i w:val="0"/>
                <w:sz w:val="17"/>
              </w:rPr>
              <w:t>3  Welche Information fehlte in dem Moment, in dem sie gebraucht wurde?</w:t>
            </w:r>
          </w:p>
        </w:tc>
        <w:tc>
          <w:tcPr>
            <w:tcW w:type="dxa" w:w="93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5443"/>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4  Was hätte im Ernstfall anders ausgesehen? (die Nacht, der Rauch, die schlafenden Gäste)</w:t>
            </w:r>
          </w:p>
        </w:tc>
        <w:tc>
          <w:tcPr>
            <w:tcW w:type="dxa" w:w="935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r>
        <w:rPr>
          <w:rFonts w:ascii="Aptos" w:hAnsi="Aptos" w:cs="Aptos" w:eastAsia="Aptos"/>
          <w:b w:val="0"/>
          <w:i/>
          <w:color w:val="7A6A55"/>
          <w:sz w:val="17"/>
        </w:rPr>
        <w:t>Die vierte Frage ist die wichtigste: Sie holt zurück, was die Übung nicht abbilden konnte, und übersetzt es in Maßnahmen.</w:t>
      </w:r>
    </w:p>
    <w:tbl>
      <w:tblPr>
        <w:jc w:val="center"/>
        <w:tblLook w:firstColumn="1" w:firstRow="1" w:lastColumn="0" w:lastRow="0" w:noHBand="0" w:noVBand="1" w:val="04A0"/>
        <w:tblW w:w="14798" w:type="dxa"/>
        <w:tblLayout w:type="fixed"/>
      </w:tblPr>
      <w:tblGrid>
        <w:gridCol w:w="5896"/>
        <w:gridCol w:w="2494"/>
        <w:gridCol w:w="1587"/>
        <w:gridCol w:w="4819"/>
      </w:tblGrid>
      <w:tr>
        <w:trPr>
          <w:tblHeader w:val="true"/>
        </w:trPr>
        <w:tc>
          <w:tcPr>
            <w:tcW w:type="dxa" w:w="5896"/>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Maßnahme (Änderung am Plan, am Alarmblatt, an der Rollenkarte, an der Übung)</w:t>
            </w:r>
          </w:p>
        </w:tc>
        <w:tc>
          <w:tcPr>
            <w:tcW w:type="dxa" w:w="2494"/>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Verantwortlich</w:t>
            </w:r>
          </w:p>
        </w:tc>
        <w:tc>
          <w:tcPr>
            <w:tcW w:type="dxa" w:w="1587"/>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Bis wann</w:t>
            </w:r>
          </w:p>
        </w:tc>
        <w:tc>
          <w:tcPr>
            <w:tcW w:type="dxa" w:w="4819"/>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Rückmeldung an die Beteiligten (wer, wann)</w:t>
            </w:r>
          </w:p>
        </w:tc>
      </w:tr>
      <w:tr>
        <w:trPr>
          <w:cantSplit w:val="true"/>
          <w:trHeight w:val="453" w:hRule="atLeast"/>
        </w:trPr>
        <w:tc>
          <w:tcPr>
            <w:tcW w:type="dxa" w:w="589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4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481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589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4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481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5896"/>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494"/>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4819"/>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pPr>
        <w:spacing w:after="60"/>
        <w:ind w:left="454" w:hanging="340"/>
      </w:pPr>
      <w:r>
        <w:rPr>
          <w:rFonts w:ascii="Aptos" w:hAnsi="Aptos" w:cs="Aptos" w:eastAsia="Aptos"/>
          <w:b/>
          <w:i w:val="0"/>
          <w:color w:val="8C5A2B"/>
          <w:sz w:val="20"/>
        </w:rPr>
        <w:t xml:space="preserve">☐  </w:t>
      </w:r>
      <w:r>
        <w:rPr>
          <w:rFonts w:ascii="Aptos" w:hAnsi="Aptos" w:cs="Aptos" w:eastAsia="Aptos"/>
          <w:b w:val="0"/>
          <w:i w:val="0"/>
          <w:sz w:val="18"/>
        </w:rPr>
        <w:t>Namen und Nummern im Plan mit Datum geprüft.   ☐ Rollenkarte für den medizinischen Notfall hängt an jedem Telefon.   ☐ Nummer der psychologischen Erstbetreuung des Trägers im Konzept (für die Person, die dabei war).</w:t>
      </w:r>
    </w:p>
    <w:p>
      <w:pPr>
        <w:keepNext/>
        <w:pageBreakBefore w:val="0"/>
        <w:spacing w:before="280" w:after="80"/>
        <w:pBdr>
          <w:bottom w:val="single" w:sz="6" w:space="2" w:color="C9BBA6"/>
        </w:pBdr>
      </w:pPr>
      <w:r>
        <w:rPr>
          <w:rFonts w:ascii="Aptos" w:hAnsi="Aptos" w:cs="Aptos" w:eastAsia="Aptos"/>
          <w:b/>
          <w:color w:val="8C5A2B"/>
          <w:sz w:val="28"/>
        </w:rPr>
        <w:t>7   Mehrere Übungen nebeneinander</w:t>
      </w:r>
    </w:p>
    <w:p>
      <w:pPr>
        <w:spacing w:after="80"/>
        <w:jc w:val="both"/>
      </w:pPr>
      <w:r>
        <w:rPr>
          <w:rFonts w:ascii="Aptos" w:hAnsi="Aptos" w:cs="Aptos" w:eastAsia="Aptos"/>
          <w:b w:val="0"/>
          <w:i w:val="0"/>
          <w:sz w:val="19"/>
        </w:rPr>
        <w:t>Im Buch liest der Auditor fünf Protokolle nebeneinander und findet ein Muster: alle an einem Mittwochvormittag um zehn Uhr, alle eine Woche vorher angekündigt, alle bei einer Belegung unter fünfzig Prozent, alle ohne die Küche, keine mit der Nachtschicht. Eine Übung, die immer unter denselben Bedingungen stattfindet, ist ein Nachweis, kein Test. Übertragen Sie je Übung die Angaben aus Protokoll oder Teil 1.</w:t>
      </w:r>
    </w:p>
    <w:tbl>
      <w:tblPr>
        <w:jc w:val="center"/>
        <w:tblLook w:firstColumn="1" w:firstRow="1" w:lastColumn="0" w:lastRow="0" w:noHBand="0" w:noVBand="1" w:val="04A0"/>
        <w:tblW w:w="14685" w:type="dxa"/>
        <w:tblLayout w:type="fixed"/>
      </w:tblPr>
      <w:tblGrid>
        <w:gridCol w:w="3628"/>
        <w:gridCol w:w="2211"/>
        <w:gridCol w:w="2211"/>
        <w:gridCol w:w="2211"/>
        <w:gridCol w:w="2211"/>
        <w:gridCol w:w="2211"/>
      </w:tblGrid>
      <w:tr>
        <w:trPr>
          <w:tblHeader w:val="true"/>
        </w:trPr>
        <w:tc>
          <w:tcPr>
            <w:tcW w:type="dxa" w:w="3628"/>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r>
          </w:p>
        </w:tc>
        <w:tc>
          <w:tcPr>
            <w:tcW w:type="dxa" w:w="221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Übung 1</w:t>
            </w:r>
          </w:p>
        </w:tc>
        <w:tc>
          <w:tcPr>
            <w:tcW w:type="dxa" w:w="221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Übung 2</w:t>
            </w:r>
          </w:p>
        </w:tc>
        <w:tc>
          <w:tcPr>
            <w:tcW w:type="dxa" w:w="221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Übung 3</w:t>
            </w:r>
          </w:p>
        </w:tc>
        <w:tc>
          <w:tcPr>
            <w:tcW w:type="dxa" w:w="221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Übung 4</w:t>
            </w:r>
          </w:p>
        </w:tc>
        <w:tc>
          <w:tcPr>
            <w:tcW w:type="dxa" w:w="2211"/>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Übung 5</w:t>
            </w:r>
          </w:p>
        </w:tc>
      </w:tr>
      <w:tr>
        <w:trPr>
          <w:cantSplit w:val="true"/>
          <w:trHeight w:val="453" w:hRule="atLeast"/>
        </w:trPr>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Datum / Übungsform</w:t>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Wochentag und Uhrzeit</w:t>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Angekündigt? (Tage vorher)</w:t>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Belegung</w:t>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Personal im Haus</w:t>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Küche beteiligt?</w:t>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Nachtschicht beteiligt?</w:t>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Fremdfirmen im Haus berücksichtigt?</w:t>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Szenario (Brand, medizinischer Notfall …)</w:t>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Gemessene Zeit (Räumung / bis externe Alarmierung)</w:t>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r>
        <w:trPr>
          <w:cantSplit w:val="true"/>
          <w:trHeight w:val="453" w:hRule="atLeast"/>
        </w:trPr>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line="252" w:lineRule="auto"/>
            </w:pPr>
            <w:r>
              <w:rPr>
                <w:rFonts w:ascii="Aptos" w:hAnsi="Aptos" w:cs="Aptos" w:eastAsia="Aptos"/>
                <w:b/>
                <w:i w:val="0"/>
                <w:sz w:val="17"/>
              </w:rPr>
              <w:t>Zahl der Verbesserungspunkte / davon umgesetzt</w:t>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pPr>
        <w:spacing w:after="80"/>
      </w:pPr>
    </w:p>
    <w:tbl>
      <w:tblPr>
        <w:jc w:val="center"/>
        <w:tblLook w:firstColumn="1" w:firstRow="1" w:lastColumn="0" w:lastRow="0" w:noHBand="0" w:noVBand="1" w:val="04A0"/>
        <w:tblW w:w="14798" w:type="dxa"/>
        <w:tblLayout w:type="fixed"/>
      </w:tblPr>
      <w:tblGrid>
        <w:gridCol w:w="4932"/>
        <w:gridCol w:w="4932"/>
        <w:gridCol w:w="4932"/>
      </w:tblGrid>
      <w:tr>
        <w:trPr>
          <w:tblHeader w:val="true"/>
        </w:trPr>
        <w:tc>
          <w:tcPr>
            <w:tcW w:type="dxa" w:w="4932"/>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Was war bei allen Übungen gleich? (das Muster)</w:t>
            </w:r>
          </w:p>
        </w:tc>
        <w:tc>
          <w:tcPr>
            <w:tcW w:type="dxa" w:w="4932"/>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Welche Szenarien kamen nie vor? (der medizinische Notfall wird fast nie geübt)</w:t>
            </w:r>
          </w:p>
        </w:tc>
        <w:tc>
          <w:tcPr>
            <w:tcW w:type="dxa" w:w="4932"/>
            <w:shd w:val="clear" w:color="auto" w:fill="8C5A2B"/>
            <w:tcBorders>
              <w:top w:val="single" w:sz="4" w:space="0" w:color="C9BBA6"/>
              <w:left w:val="single" w:sz="4" w:space="0" w:color="C9BBA6"/>
              <w:bottom w:val="single" w:sz="4" w:space="0" w:color="C9BBA6"/>
              <w:right w:val="single" w:sz="4" w:space="0" w:color="C9BBA6"/>
            </w:tcBorders>
            <w:vAlign w:val="center"/>
          </w:tcPr>
          <w:p>
            <w:pPr>
              <w:spacing w:after="20"/>
            </w:pPr>
            <w:r>
              <w:rPr>
                <w:rFonts w:ascii="Aptos" w:hAnsi="Aptos" w:cs="Aptos" w:eastAsia="Aptos"/>
                <w:b/>
                <w:i w:val="0"/>
                <w:color w:val="FFFFFF"/>
                <w:sz w:val="17"/>
              </w:rPr>
              <w:t>Was ist daraus für den nächsten Übungsplan zu folgern?</w:t>
            </w:r>
          </w:p>
        </w:tc>
      </w:tr>
      <w:tr>
        <w:trPr>
          <w:cantSplit w:val="true"/>
          <w:trHeight w:val="1247" w:hRule="atLeast"/>
        </w:trPr>
        <w:tc>
          <w:tcPr>
            <w:tcW w:type="dxa" w:w="493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493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c>
          <w:tcPr>
            <w:tcW w:type="dxa" w:w="4932"/>
            <w:tcBorders>
              <w:top w:val="single" w:sz="4" w:space="0" w:color="C9BBA6"/>
              <w:left w:val="single" w:sz="4" w:space="0" w:color="C9BBA6"/>
              <w:bottom w:val="single" w:sz="4" w:space="0" w:color="C9BBA6"/>
              <w:right w:val="single" w:sz="4" w:space="0" w:color="C9BBA6"/>
            </w:tcBorders>
          </w:tcPr>
          <w:p>
            <w:pPr>
              <w:spacing w:after="20" w:line="252" w:lineRule="auto"/>
            </w:pPr>
            <w:r>
              <w:rPr>
                <w:rFonts w:ascii="Aptos" w:hAnsi="Aptos" w:cs="Aptos" w:eastAsia="Aptos"/>
                <w:b w:val="0"/>
                <w:i w:val="0"/>
                <w:sz w:val="17"/>
              </w:rPr>
            </w:r>
          </w:p>
        </w:tc>
      </w:tr>
    </w:tbl>
    <w:p>
      <w:pPr>
        <w:spacing w:after="60"/>
        <w:ind w:left="454" w:hanging="340"/>
      </w:pPr>
      <w:r>
        <w:rPr>
          <w:rFonts w:ascii="Aptos" w:hAnsi="Aptos" w:cs="Aptos" w:eastAsia="Aptos"/>
          <w:b/>
          <w:i w:val="0"/>
          <w:color w:val="8C5A2B"/>
          <w:sz w:val="20"/>
        </w:rPr>
        <w:t xml:space="preserve">☐  </w:t>
      </w:r>
      <w:r>
        <w:rPr>
          <w:rFonts w:ascii="Aptos" w:hAnsi="Aptos" w:cs="Aptos" w:eastAsia="Aptos"/>
          <w:b w:val="0"/>
          <w:i w:val="0"/>
          <w:sz w:val="18"/>
        </w:rPr>
        <w:t>Übungsformen über das Jahr verteilt, mindestens eine davon in der Nachtschicht:   ☐ ja   ☐ nein        Die Küche hat ein eigenes Szenario:   ☐ ja   ☐ nein</w:t>
      </w:r>
    </w:p>
    <w:p>
      <w:pPr>
        <w:spacing w:after="60"/>
        <w:ind w:left="454" w:hanging="340"/>
      </w:pPr>
      <w:r>
        <w:rPr>
          <w:rFonts w:ascii="Aptos" w:hAnsi="Aptos" w:cs="Aptos" w:eastAsia="Aptos"/>
          <w:b/>
          <w:i w:val="0"/>
          <w:color w:val="8C5A2B"/>
          <w:sz w:val="20"/>
        </w:rPr>
        <w:t xml:space="preserve">☐  </w:t>
      </w:r>
      <w:r>
        <w:rPr>
          <w:rFonts w:ascii="Aptos" w:hAnsi="Aptos" w:cs="Aptos" w:eastAsia="Aptos"/>
          <w:b w:val="0"/>
          <w:i w:val="0"/>
          <w:sz w:val="18"/>
        </w:rPr>
        <w:t>Kennzahlen in der Managementbewertung: Zeit von der Auslösung bis zur externen Alarmierung (gemessen) und Anteil der Schichten mit ausreichender Zahl an Erst- und Brandschutzhelfern.</w:t>
      </w:r>
    </w:p>
    <w:p>
      <w:pPr>
        <w:keepNext/>
        <w:spacing w:before="160" w:after="60"/>
      </w:pPr>
      <w:r>
        <w:rPr>
          <w:rFonts w:ascii="Aptos" w:hAnsi="Aptos" w:cs="Aptos" w:eastAsia="Aptos"/>
          <w:b/>
          <w:color w:val="8C5A2B"/>
          <w:sz w:val="23"/>
        </w:rPr>
        <w:t>Rechtlicher Rahmen laut Buch (verbindlich ist die jeweils gültige Fassung)</w:t>
      </w:r>
    </w:p>
    <w:p>
      <w:pPr>
        <w:jc w:val="both"/>
      </w:pPr>
      <w:r>
        <w:rPr>
          <w:rFonts w:ascii="Aptos" w:hAnsi="Aptos" w:cs="Aptos" w:eastAsia="Aptos"/>
          <w:b w:val="0"/>
          <w:i w:val="0"/>
          <w:sz w:val="18"/>
        </w:rPr>
        <w:t>Flucht- und Rettungswege – Deutschland: ArbStättV, ASR A2.3; Österreich: AStV, OIB-Richtlinie 2; Schweiz: ArGV 3/4, VKF-Brandschutzvorschriften. Räumungsübung – Deutschland: in angemessenen Zeitabständen (ASR A2.3); Österreich: § 45 AStV (mindestens jährliche Brandalarm- und Räumungsübungen, bei Vorliegen der Voraussetzungen; Planspiele ersetzen sie nicht automatisch), Landesrecht; Schweiz: nach Brandschutzkonzept und VKF. Brandschutzhelfer – Deutschland: in der Regel etwa fünf Prozent der Beschäftigten (ASR A2.2); Österreich: Brandschutzwart / Brandschutzbeauftragter je nach Landesrecht; Schweiz: nach Brandschutzkonzept, betriebliche Organisation. Ersthelfer – Deutschland: DGUV Vorschrift 1 § 26 (Quote nach Betriebsart); Österreich: § 26 ASchG mit Staffelung; Schweiz: nach Betriebsgröße und Branchenlösung. Beherbergung, bauliche Anforderungen – Deutschland: Beherbergungsstättenverordnung der Länder; Österreich: OIB-Richtlinie 2 und Landesbauordnungen; Schweiz: VKF-Brandschutzvorschriften. Die Quote ist eine Mindestzahl, keine Verteilung: Prüfen Sie sie je Schicht. Eine jährliche Vollräumung verlangt die ISO 45001 nicht; nationale Pflichten bleiben unberührt. Norm: Es gilt die ISO 45001:2018, im deutschsprachigen Raum national übernommen (DIN EN ISO 45001:2023-12, ÖNORM EN ISO 45001:2023-12-01, SN EN ISO 45001:2023) und ergänzt um Amd 1:2024 (Klima). Der Entwurf ISO/DIS 45001 ist keine geltende Anforderung; eine ISO 45001:2026 existiert nicht (Abschnitte 3.1 und 4.13).</w:t>
      </w:r>
    </w:p>
    <w:p>
      <w:pPr>
        <w:keepNext/>
        <w:spacing w:before="160" w:after="60"/>
      </w:pPr>
      <w:r>
        <w:rPr>
          <w:rFonts w:ascii="Aptos" w:hAnsi="Aptos" w:cs="Aptos" w:eastAsia="Aptos"/>
          <w:b/>
          <w:color w:val="8C5A2B"/>
          <w:sz w:val="23"/>
        </w:rPr>
        <w:t>Was diese Vorlage nicht ist</w:t>
      </w:r>
    </w:p>
    <w:p>
      <w:pPr>
        <w:jc w:val="both"/>
      </w:pPr>
      <w:r>
        <w:rPr>
          <w:rFonts w:ascii="Aptos" w:hAnsi="Aptos" w:cs="Aptos" w:eastAsia="Aptos"/>
          <w:b w:val="0"/>
          <w:i w:val="0"/>
          <w:sz w:val="19"/>
        </w:rPr>
        <w:t>Dieser Bogen ersetzt weder die Norm noch eine Rechtsberatung, weder den Notfallplan, das Brandschutzkonzept oder die Gefährdungsbeurteilung des konkreten Hauses noch das Urteil der Zertifizierungsstelle oder der Feuerwehr. Er bewertet keine Personen und ist keine Prüfung der Brandschutztechnik. Eine gut protokollierte Übung belegt nicht, dass die Notfallorganisation in der Nacht wirkt. Verbindlich ist die jeweils gültige Fassung von Gesetz und Norm.</w:t>
      </w:r>
    </w:p>
    <w:sectPr w:rsidR="00FC693F" w:rsidRPr="0006063C" w:rsidSect="00034616">
      <w:footerReference w:type="default" r:id="rId9"/>
      <w:pgSz w:w="16838" w:h="11906"/>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eastAsia="Aptos"/>
        <w:color w:val="7A6A55"/>
        <w:sz w:val="16"/>
      </w:rPr>
      <w:t xml:space="preserve">Das Steuer und die Lupe · Band 3b · ISO 45001 · buecher.effedore.com  ·  Seite </w:t>
    </w:r>
    <w:r>
      <w:rPr>
        <w:rFonts w:ascii="Aptos" w:hAnsi="Aptos" w:cs="Aptos" w:eastAsia="Aptos"/>
        <w:color w:val="7A6A55"/>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olor w:val="2B2B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