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B9CEB12" w14:textId="77777777" w:rsidR="002B7A23" w:rsidRDefault="00000000">
      <w:pPr>
        <w:pStyle w:val="Titolo2"/>
        <w:spacing w:after="200" w:line="340" w:lineRule="auto"/>
      </w:pPr>
      <w:bookmarkStart w:id="25" w:name="_Toc241934046"/>
      <w:bookmarkStart w:id="26" w:name="_Toc241939315"/>
      <w:r>
        <w:lastRenderedPageBreak/>
        <w:t>1.12 Lieferkette: man kann die Lieferung auslagern, nicht die Verantwortung</w:t>
      </w:r>
      <w:bookmarkEnd w:id="25"/>
      <w:bookmarkEnd w:id="26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1914342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Lieferkette in sieben Schritten ordnen</w:t>
      </w:r>
    </w:p>
    <w:p w14:paraId="3722BA4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Lieferanten nach Produkt einteilen.</w:t>
      </w:r>
      <w:r>
        <w:rPr>
          <w:color w:val="1A1A1A"/>
        </w:rPr>
        <w:t xml:space="preserve"> Hoch, mittel, niedrig. Fragen Sie für jedes Produkt: tierisch, roh oder verzehrfertig, wird es im Haus noch erhitzt?</w:t>
      </w:r>
    </w:p>
    <w:p w14:paraId="4A5203E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2. Die erste Gruppe benennen.</w:t>
      </w:r>
      <w:r>
        <w:rPr>
          <w:color w:val="1A1A1A"/>
        </w:rPr>
        <w:t xml:space="preserve"> Meist sind es weniger als zehn. Auch Dienstleister gehören dazu: Schädlingsbekämpfung, Kälte, Wäscherei.</w:t>
      </w:r>
    </w:p>
    <w:p w14:paraId="476C65E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Seite schreiben.</w:t>
      </w:r>
      <w:r>
        <w:rPr>
          <w:color w:val="1A1A1A"/>
        </w:rPr>
        <w:t xml:space="preserve"> Produkt, Datum auf der Ware, Angabe zur Rohmilch, Anruf bei auffälligem Befund, Status bei der Behörde. Beide unterschreiben.</w:t>
      </w:r>
    </w:p>
    <w:p w14:paraId="248EE0A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Annahme regeln.</w:t>
      </w:r>
      <w:r>
        <w:rPr>
          <w:color w:val="1A1A1A"/>
        </w:rPr>
        <w:t xml:space="preserve"> Art, Menge, Herkunft, Tag, Datum oder Los, auch bei Selbstabholung. Etikett im Kühlraum.</w:t>
      </w:r>
    </w:p>
    <w:p w14:paraId="184C6EC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Verkauf außer Haus benennen.</w:t>
      </w:r>
      <w:r>
        <w:rPr>
          <w:color w:val="1A1A1A"/>
        </w:rPr>
        <w:t xml:space="preserve"> Was über den Tresen geht, trägt Namen und Datum.</w:t>
      </w:r>
    </w:p>
    <w:p w14:paraId="4742D6E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Den Service unterrichten.</w:t>
      </w:r>
      <w:r>
        <w:rPr>
          <w:color w:val="1A1A1A"/>
        </w:rPr>
        <w:t xml:space="preserve"> Welcher Käse ist aus Rohmilch, welcher Fisch ist roh, was sagt man einer Schwangeren?</w:t>
      </w:r>
    </w:p>
    <w:p w14:paraId="6A3A68F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Neubewertung terminieren.</w:t>
      </w:r>
      <w:r>
        <w:rPr>
          <w:color w:val="1A1A1A"/>
        </w:rPr>
        <w:t xml:space="preserve"> Einmal im Jahr, und bei jedem Wechsel von Mensch, Menge oder Verwendung.</w:t>
      </w:r>
    </w:p>
    <w:p w14:paraId="5DDA269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11CAEA4F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07850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69E3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71049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642D54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8B821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unsere Lieferanten nach dem Produkt eingeteilt?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095D7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53FDF7" w14:textId="77777777" w:rsidR="002B7A23" w:rsidRDefault="002B7A23">
            <w:pPr>
              <w:spacing w:line="260" w:lineRule="auto"/>
            </w:pPr>
          </w:p>
        </w:tc>
      </w:tr>
      <w:tr w:rsidR="002B7A23" w14:paraId="29220E3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FC075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die Lieferanten der ersten Gruppe unsere Anforderungen schriftlich?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B3521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609432" w14:textId="77777777" w:rsidR="002B7A23" w:rsidRDefault="002B7A23">
            <w:pPr>
              <w:spacing w:line="260" w:lineRule="auto"/>
            </w:pPr>
          </w:p>
        </w:tc>
      </w:tr>
      <w:tr w:rsidR="002B7A23" w14:paraId="4376C69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883BD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Wissen wir, ob unsere kleinen Erzeuger registriert oder zugelassen sind?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6C2AC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B1EA50" w14:textId="77777777" w:rsidR="002B7A23" w:rsidRDefault="002B7A23">
            <w:pPr>
              <w:spacing w:line="260" w:lineRule="auto"/>
            </w:pPr>
          </w:p>
        </w:tc>
      </w:tr>
      <w:tr w:rsidR="002B7A23" w14:paraId="6CB30E4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AE872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Hält die Annahme Art, Menge, Herkunft, Tag und Los fest, auch bei Selbstabholung?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8377E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9C7EA2" w14:textId="77777777" w:rsidR="002B7A23" w:rsidRDefault="002B7A23">
            <w:pPr>
              <w:spacing w:line="260" w:lineRule="auto"/>
            </w:pPr>
          </w:p>
        </w:tc>
      </w:tr>
      <w:tr w:rsidR="002B7A23" w14:paraId="3D22C92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36A1C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Trägt jede Ware im Kühlraum ein Etikett mit Herkunft und Datum?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E8A11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77B9E1" w14:textId="77777777" w:rsidR="002B7A23" w:rsidRDefault="002B7A23">
            <w:pPr>
              <w:spacing w:line="260" w:lineRule="auto"/>
            </w:pPr>
          </w:p>
        </w:tc>
      </w:tr>
      <w:tr w:rsidR="002B7A23" w14:paraId="657D73F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8AA90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Könnten wir bei einem Rückruf in einer Stunde sagen, was wir bezogen haben?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83CB5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1D6376" w14:textId="77777777" w:rsidR="002B7A23" w:rsidRDefault="002B7A23">
            <w:pPr>
              <w:spacing w:line="260" w:lineRule="auto"/>
            </w:pPr>
          </w:p>
        </w:tc>
      </w:tr>
      <w:tr w:rsidR="002B7A23" w14:paraId="32A74F8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D5C8B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Weiß der Service, welche Produkte aus Rohmilch sind?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2822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C7F24E" w14:textId="77777777" w:rsidR="002B7A23" w:rsidRDefault="002B7A23">
            <w:pPr>
              <w:spacing w:line="260" w:lineRule="auto"/>
            </w:pPr>
          </w:p>
        </w:tc>
      </w:tr>
      <w:tr w:rsidR="002B7A23" w14:paraId="05ACDF0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A3134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im letzten Jahr einen Lieferanten der ersten Gruppe besucht?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26B8A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877554" w14:textId="77777777" w:rsidR="002B7A23" w:rsidRDefault="002B7A23">
            <w:pPr>
              <w:spacing w:line="260" w:lineRule="auto"/>
            </w:pPr>
          </w:p>
        </w:tc>
      </w:tr>
    </w:tbl>
    <w:p w14:paraId="53F3C16A" w14:textId="77777777" w:rsidR="002B7A23" w:rsidRDefault="002B7A23">
      <w:pPr>
        <w:spacing w:after="140"/>
      </w:pPr>
    </w:p>
    <w:p w14:paraId="494FE51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Häufige Fehler</w:t>
      </w:r>
    </w:p>
    <w:p w14:paraId="191548B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Vertrauen für Wissen halten.</w:t>
      </w:r>
      <w:r>
        <w:rPr>
          <w:color w:val="1A1A1A"/>
        </w:rPr>
        <w:t xml:space="preserve"> Zwanzig Jahre sagen nichts über den Menschen, der heute am Kessel steht.</w:t>
      </w:r>
    </w:p>
    <w:p w14:paraId="6092D99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Dem Lieferanten nichts sagen.</w:t>
      </w:r>
      <w:r>
        <w:rPr>
          <w:color w:val="1A1A1A"/>
        </w:rPr>
        <w:t xml:space="preserve"> Er liefert dann, wie man einem Nachbarn liefert.</w:t>
      </w:r>
    </w:p>
    <w:p w14:paraId="7CB2322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Alle Produkte gleich behandeln.</w:t>
      </w:r>
      <w:r>
        <w:rPr>
          <w:color w:val="1A1A1A"/>
        </w:rPr>
        <w:t xml:space="preserve"> Hartkäse und junger Weichkäse sind zwei Lebensmittel.</w:t>
      </w:r>
    </w:p>
    <w:p w14:paraId="5B3BA44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Selbst abholen und nichts aufschreiben.</w:t>
      </w:r>
      <w:r>
        <w:rPr>
          <w:color w:val="1A1A1A"/>
        </w:rPr>
        <w:t xml:space="preserve"> Die Ware verliert im Hof ihre Geschichte.</w:t>
      </w:r>
    </w:p>
    <w:p w14:paraId="1A1A90B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Verantwortung beim Erzeuger sehen.</w:t>
      </w:r>
      <w:r>
        <w:rPr>
          <w:color w:val="1A1A1A"/>
        </w:rPr>
        <w:t xml:space="preserve"> Sie liegt bei beiden.</w:t>
      </w:r>
    </w:p>
    <w:p w14:paraId="082E6A3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Service im Unklaren lassen.</w:t>
      </w:r>
      <w:r>
        <w:rPr>
          <w:color w:val="1A1A1A"/>
        </w:rPr>
        <w:t xml:space="preserve"> «Alles natürlich» ist keine Auskunft.</w:t>
      </w:r>
    </w:p>
    <w:p w14:paraId="77AC85A1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308F7BA8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145E3B5B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87B3C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08814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55670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249EB72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17D44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Vernichteter Käse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3830F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380 €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BB46F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vier Laibe und Zuschnitt</w:t>
            </w:r>
          </w:p>
        </w:tc>
      </w:tr>
      <w:tr w:rsidR="002B7A23" w14:paraId="4F72B4A4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E5B7F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Besuch von drei Alpen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D0A78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 Tage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B6A8B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 im Jahr</w:t>
            </w:r>
          </w:p>
        </w:tc>
      </w:tr>
      <w:tr w:rsidR="002B7A23" w14:paraId="6AA28392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88DAB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Annahme mit Etikett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3B378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10 Minuten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CD437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Lieferung</w:t>
            </w:r>
          </w:p>
        </w:tc>
      </w:tr>
      <w:tr w:rsidR="002B7A23" w14:paraId="3F4C089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9E79B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zusätzliche Laborproben vom Käsewagen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B1319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260 €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C901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</w:t>
            </w:r>
          </w:p>
        </w:tc>
      </w:tr>
      <w:tr w:rsidR="002B7A23" w14:paraId="0C1134C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F3127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Umsatz mit Käse, Wagen und Verkauf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18A8F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46.000 €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15D82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</w:t>
            </w:r>
          </w:p>
        </w:tc>
      </w:tr>
    </w:tbl>
    <w:p w14:paraId="0B2227AF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