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13618226" w14:textId="77777777" w:rsidR="002B7A23" w:rsidRDefault="00000000">
      <w:pPr>
        <w:pStyle w:val="Titolo2"/>
        <w:spacing w:after="200" w:line="340" w:lineRule="auto"/>
      </w:pPr>
      <w:bookmarkStart w:id="27" w:name="_Toc241934047"/>
      <w:bookmarkStart w:id="28" w:name="_Toc241939316"/>
      <w:r>
        <w:lastRenderedPageBreak/>
        <w:t>1.13 Kompetenz, Bewusstsein und die Kultur, die niemand verlangt hat</w:t>
      </w:r>
      <w:bookmarkEnd w:id="27"/>
      <w:bookmarkEnd w:id="28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1857B23A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den Preis des Richtigen in sieben Schritten senken</w:t>
      </w:r>
    </w:p>
    <w:p w14:paraId="775D0B2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Den letzten Fall ansehen.</w:t>
      </w:r>
      <w:r>
        <w:rPr>
          <w:color w:val="1A1A1A"/>
        </w:rPr>
        <w:t xml:space="preserve"> Was geschah mit dem letzten Mitarbeiter, der sich in den ersten Wochen krankmeldete, einen Fehler zugab oder widersprach?</w:t>
      </w:r>
    </w:p>
    <w:p w14:paraId="4782885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Kosten aufschreiben.</w:t>
      </w:r>
      <w:r>
        <w:rPr>
          <w:color w:val="1A1A1A"/>
        </w:rPr>
        <w:t xml:space="preserve"> Was kostet es eine Saisonkraft heute, sich krankzumelden: Lohn, Zimmer, Dienst der Kollegen, Wiedereinstellung?</w:t>
      </w:r>
    </w:p>
    <w:p w14:paraId="75B5B7C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Lohn klären und zusagen.</w:t>
      </w:r>
      <w:r>
        <w:rPr>
          <w:color w:val="1A1A1A"/>
        </w:rPr>
        <w:t xml:space="preserve"> Was gilt nach Gesetz und Vertrag am ersten Tag, und was sagt das Haus darüber hinaus zu?</w:t>
      </w:r>
    </w:p>
    <w:p w14:paraId="5758AB1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4. Den Satz schreiben.</w:t>
      </w:r>
      <w:r>
        <w:rPr>
          <w:color w:val="1A1A1A"/>
        </w:rPr>
        <w:t xml:space="preserve"> Eine Krankmeldung in der Probezeit ist kein Grund für eine Trennung. Unterschrift der Leitung.</w:t>
      </w:r>
    </w:p>
    <w:p w14:paraId="7FA8114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Ort schaffen.</w:t>
      </w:r>
      <w:r>
        <w:rPr>
          <w:color w:val="1A1A1A"/>
        </w:rPr>
        <w:t xml:space="preserve"> Ein Zimmer im Personalhaus, in das ein Kranker umziehen kann.</w:t>
      </w:r>
    </w:p>
    <w:p w14:paraId="6DABCA0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In den Sprachen schulen.</w:t>
      </w:r>
      <w:r>
        <w:rPr>
          <w:color w:val="1A1A1A"/>
        </w:rPr>
        <w:t xml:space="preserve"> Die fünf Regeln, auf die es ankommt, in den Sprachen der Belegschaft, und am Posten vorgeführt.</w:t>
      </w:r>
    </w:p>
    <w:p w14:paraId="7272447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Anders zählen.</w:t>
      </w:r>
      <w:r>
        <w:rPr>
          <w:color w:val="1A1A1A"/>
        </w:rPr>
        <w:t xml:space="preserve"> Krankmeldungen, gemeldete Fehler und abgelehnte Ware gehören in den Bericht an die Leitung, als gute Zahlen.</w:t>
      </w:r>
    </w:p>
    <w:p w14:paraId="24BA3013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2814802B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D3197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8434B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E7CF9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D62E68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85CC0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Weiß jede Saisonkraft am ersten Tag, was sie bei Krankheit an Lohn erhält?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F23E81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54B9A6" w14:textId="77777777" w:rsidR="002B7A23" w:rsidRDefault="002B7A23">
            <w:pPr>
              <w:spacing w:line="260" w:lineRule="auto"/>
            </w:pPr>
          </w:p>
        </w:tc>
      </w:tr>
      <w:tr w:rsidR="002B7A23" w14:paraId="0130AF7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329EF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die Leitung zugesagt, dass eine Krankmeldung in der Probezeit nicht zur Trennung führt?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0A108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27C802" w14:textId="77777777" w:rsidR="002B7A23" w:rsidRDefault="002B7A23">
            <w:pPr>
              <w:spacing w:line="260" w:lineRule="auto"/>
            </w:pPr>
          </w:p>
        </w:tc>
      </w:tr>
      <w:tr w:rsidR="002B7A23" w14:paraId="31E3F44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C8780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im Personalhaus einen Ort für Kranke?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B1211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4F93C0" w14:textId="77777777" w:rsidR="002B7A23" w:rsidRDefault="002B7A23">
            <w:pPr>
              <w:spacing w:line="260" w:lineRule="auto"/>
            </w:pPr>
          </w:p>
        </w:tc>
      </w:tr>
      <w:tr w:rsidR="002B7A23" w14:paraId="0F372AF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20401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der Dienstplan der Hochsaison eine Reserve?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47471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7FE313" w14:textId="77777777" w:rsidR="002B7A23" w:rsidRDefault="002B7A23">
            <w:pPr>
              <w:spacing w:line="260" w:lineRule="auto"/>
            </w:pPr>
          </w:p>
        </w:tc>
      </w:tr>
      <w:tr w:rsidR="002B7A23" w14:paraId="0EF64AB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772DA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Kompetenz am Posten beobachtet und nicht nur unterschrieben?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1E374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3C7F8E" w14:textId="77777777" w:rsidR="002B7A23" w:rsidRDefault="002B7A23">
            <w:pPr>
              <w:spacing w:line="260" w:lineRule="auto"/>
            </w:pPr>
          </w:p>
        </w:tc>
      </w:tr>
      <w:tr w:rsidR="002B7A23" w14:paraId="15D0B1A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9D506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Liegen die wichtigsten Regeln in den Sprachen der Belegschaft vor?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227E4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530AC4" w14:textId="77777777" w:rsidR="002B7A23" w:rsidRDefault="002B7A23">
            <w:pPr>
              <w:spacing w:line="260" w:lineRule="auto"/>
            </w:pPr>
          </w:p>
        </w:tc>
      </w:tr>
      <w:tr w:rsidR="002B7A23" w14:paraId="1C0842F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3D4E0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Kennt die Leitung die Zahl der Krankmeldungen in den ersten vier Wochen der Saison?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E853D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E62AE3" w14:textId="77777777" w:rsidR="002B7A23" w:rsidRDefault="002B7A23">
            <w:pPr>
              <w:spacing w:line="260" w:lineRule="auto"/>
            </w:pPr>
          </w:p>
        </w:tc>
      </w:tr>
      <w:tr w:rsidR="002B7A23" w14:paraId="738ADB3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FEAA1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der Erste, der in dieser Saison eine Abweichung meldete, sichtbar unterstützt?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D1224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1DE946" w14:textId="77777777" w:rsidR="002B7A23" w:rsidRDefault="002B7A23">
            <w:pPr>
              <w:spacing w:line="260" w:lineRule="auto"/>
            </w:pPr>
          </w:p>
        </w:tc>
      </w:tr>
    </w:tbl>
    <w:p w14:paraId="31090DC6" w14:textId="77777777" w:rsidR="002B7A23" w:rsidRDefault="002B7A23">
      <w:pPr>
        <w:spacing w:after="140"/>
      </w:pPr>
    </w:p>
    <w:p w14:paraId="436231E2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2920737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Unterschriften für Kompetenz halten.</w:t>
      </w:r>
      <w:r>
        <w:rPr>
          <w:color w:val="1A1A1A"/>
        </w:rPr>
        <w:t xml:space="preserve"> Sie belegen, wer im Raum war.</w:t>
      </w:r>
    </w:p>
    <w:p w14:paraId="5CFB215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Nur die Pflichten nennen.</w:t>
      </w:r>
      <w:r>
        <w:rPr>
          <w:color w:val="1A1A1A"/>
        </w:rPr>
        <w:t xml:space="preserve"> Wer nicht weiß, was ihm zusteht, rechnet mit dem Schlimmsten.</w:t>
      </w:r>
    </w:p>
    <w:p w14:paraId="293B7A9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In der Probezeit nach Krankheit trennen.</w:t>
      </w:r>
      <w:r>
        <w:rPr>
          <w:color w:val="1A1A1A"/>
        </w:rPr>
        <w:t xml:space="preserve"> Jeder im Personalhaus zieht den Schluss.</w:t>
      </w:r>
    </w:p>
    <w:p w14:paraId="69DA1D0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Ohne Reserve planen.</w:t>
      </w:r>
      <w:r>
        <w:rPr>
          <w:color w:val="1A1A1A"/>
        </w:rPr>
        <w:t xml:space="preserve"> Jede Krankmeldung geht dann zulasten eines Kollegen.</w:t>
      </w:r>
    </w:p>
    <w:p w14:paraId="6F99C97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Null Krankmeldungen für ein gutes Zeichen halten.</w:t>
      </w:r>
      <w:r>
        <w:rPr>
          <w:color w:val="1A1A1A"/>
        </w:rPr>
        <w:t xml:space="preserve"> In einer Saison mit Noroviren ist es Schweigen.</w:t>
      </w:r>
    </w:p>
    <w:p w14:paraId="79D31EE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Kultur an ein Programm delegieren.</w:t>
      </w:r>
      <w:r>
        <w:rPr>
          <w:color w:val="1A1A1A"/>
        </w:rPr>
        <w:t xml:space="preserve"> Sie entsteht in Personalentscheidungen.</w:t>
      </w:r>
    </w:p>
    <w:p w14:paraId="3355EFD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02DFF10B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151F2CE9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2EDAD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8EF5A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73D0D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0F2DCD0D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0A9C9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Elf vorzeitige Abreisen, Erstattungen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2644A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38.000 €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25189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eine Woche im Jänner</w:t>
            </w:r>
          </w:p>
        </w:tc>
      </w:tr>
      <w:tr w:rsidR="002B7A23" w14:paraId="69283C0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201DE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Sonderreinigung und Desinfektion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28DB6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6.500 €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75AAD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E0F40E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9368F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Ein zusätzlicher Koch, zwei Wochen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2E2A0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2.400 €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0E98F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Weihnachten bis Dreikönig</w:t>
            </w:r>
          </w:p>
        </w:tc>
      </w:tr>
      <w:tr w:rsidR="002B7A23" w14:paraId="62053C7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38C90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Einzelzimmer im Personalhaus, frei gehalten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853B2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1.800 €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3C368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Saison, entgangene Belegung</w:t>
            </w:r>
          </w:p>
        </w:tc>
      </w:tr>
      <w:tr w:rsidR="002B7A23" w14:paraId="10EEC08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ECEC5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Tage Lohn eines Kochs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33499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260 €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9A7E5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in Österreich ohnehin geschuldet</w:t>
            </w:r>
          </w:p>
        </w:tc>
      </w:tr>
    </w:tbl>
    <w:p w14:paraId="325DCA59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