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093052DD" w14:textId="77777777" w:rsidR="002B7A23" w:rsidRDefault="00000000">
      <w:pPr>
        <w:pStyle w:val="Titolo2"/>
        <w:spacing w:after="200" w:line="340" w:lineRule="auto"/>
      </w:pPr>
      <w:bookmarkStart w:id="3" w:name="_Toc241934035"/>
      <w:bookmarkStart w:id="4" w:name="_Toc241939304"/>
      <w:r>
        <w:lastRenderedPageBreak/>
        <w:t>1.1 Lebensmittelsicherheit als System: der Plan, der die Terrasse nicht kannte</w:t>
      </w:r>
      <w:bookmarkEnd w:id="3"/>
      <w:bookmarkEnd w:id="4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4C064335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vom Plan zum System in sieben Schritten</w:t>
      </w:r>
    </w:p>
    <w:p w14:paraId="274D223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Orte auflisten.</w:t>
      </w:r>
      <w:r>
        <w:rPr>
          <w:color w:val="1A1A1A"/>
        </w:rPr>
        <w:t xml:space="preserve"> Gehen Sie durch das Haus und über das Grundstück und schreiben Sie jeden Ort auf, an dem Speisen oder Getränke zubereitet, gelagert, transportiert oder ausgegeben werden: Restaurant, Bar, Terrasse, Bankettsaal, Zimmerservice, Minibar, Frühstück, Personalverpflegung, Zelt, Garten, Poolbar, Außer-Haus-Veranstaltungen.</w:t>
      </w:r>
    </w:p>
    <w:p w14:paraId="5527842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Mit dem Konzept vergleichen.</w:t>
      </w:r>
      <w:r>
        <w:rPr>
          <w:color w:val="1A1A1A"/>
        </w:rPr>
        <w:t xml:space="preserve"> Legen Sie die Liste neben die Fließdiagramme. Jeder Ort, der in keinem Diagramm vorkommt, ist ein Befund.</w:t>
      </w:r>
    </w:p>
    <w:p w14:paraId="6804DD7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Wege messen.</w:t>
      </w:r>
      <w:r>
        <w:rPr>
          <w:color w:val="1A1A1A"/>
        </w:rPr>
        <w:t xml:space="preserve"> Gehen Sie für jeden Ort den Weg des Essens vom Pass bis zum Gast, an einem vollen und warmen Tag. Messen Sie Zeit und Temperatur am Anfang und am Ende.</w:t>
      </w:r>
    </w:p>
    <w:p w14:paraId="1DB2467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Eine Person benennen.</w:t>
      </w:r>
      <w:r>
        <w:rPr>
          <w:color w:val="1A1A1A"/>
        </w:rPr>
        <w:t xml:space="preserve"> Die Leitung benennt schriftlich, wer das System führt, was diese Person entscheiden darf und wem sie berichtet.</w:t>
      </w:r>
    </w:p>
    <w:p w14:paraId="5B467B0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Frage in den Ablauf schreiben.</w:t>
      </w:r>
      <w:r>
        <w:rPr>
          <w:color w:val="1A1A1A"/>
        </w:rPr>
        <w:t xml:space="preserve"> Jede Investition, jedes neue Angebot und jeder neue Veranstaltungsort geht vor der Entscheidung an die benannte Person, mit einer einzigen Frage: Wohin geht Essen, das vorher nicht dorthin ging?</w:t>
      </w:r>
    </w:p>
    <w:p w14:paraId="39EAAB0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Eine Regel festlegen.</w:t>
      </w:r>
      <w:r>
        <w:rPr>
          <w:color w:val="1A1A1A"/>
        </w:rPr>
        <w:t xml:space="preserve"> Nichts geht in den Verkauf, bevor die benannte Person bestätigt hat, dass das Konzept den neuen Ort enthält.</w:t>
      </w:r>
    </w:p>
    <w:p w14:paraId="7AB05CE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Jedes Jahr gehen.</w:t>
      </w:r>
      <w:r>
        <w:rPr>
          <w:color w:val="1A1A1A"/>
        </w:rPr>
        <w:t xml:space="preserve"> Einmal im Jahr wird der Gang aus Schritt 1 wiederholt, in der Hochsaison, mit Datum und Unterschrift.</w:t>
      </w:r>
    </w:p>
    <w:p w14:paraId="5AE8BB3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1A0ACBDD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63414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CB931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D6947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60ED6AA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3B91F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ein Verzeichnis aller Orte, an denen im Haus Speisen ausgegeben werden?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5B587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5CCB3A" w14:textId="77777777" w:rsidR="002B7A23" w:rsidRDefault="002B7A23">
            <w:pPr>
              <w:spacing w:line="260" w:lineRule="auto"/>
            </w:pPr>
          </w:p>
        </w:tc>
      </w:tr>
      <w:tr w:rsidR="002B7A23" w14:paraId="14FA092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2168C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Kommt jeder dieser Orte in einem Fließdiagramm vor?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BE5C0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DD9DC3" w14:textId="77777777" w:rsidR="002B7A23" w:rsidRDefault="002B7A23">
            <w:pPr>
              <w:spacing w:line="260" w:lineRule="auto"/>
            </w:pPr>
          </w:p>
        </w:tc>
      </w:tr>
      <w:tr w:rsidR="002B7A23" w14:paraId="19381D9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3EB3D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Wurden die Fließdiagramme im letzten Jahr vor Ort bestätigt, in der Saison?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85938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7853EA" w14:textId="77777777" w:rsidR="002B7A23" w:rsidRDefault="002B7A23">
            <w:pPr>
              <w:spacing w:line="260" w:lineRule="auto"/>
            </w:pPr>
          </w:p>
        </w:tc>
      </w:tr>
      <w:tr w:rsidR="002B7A23" w14:paraId="568D44C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D4CF3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schriftlich benannt, wer das System führt?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1DB61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DF4CAD" w14:textId="77777777" w:rsidR="002B7A23" w:rsidRDefault="002B7A23">
            <w:pPr>
              <w:spacing w:line="260" w:lineRule="auto"/>
            </w:pPr>
          </w:p>
        </w:tc>
      </w:tr>
      <w:tr w:rsidR="002B7A23" w14:paraId="05C7042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94DF3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Berichtet diese Person an die Leitung und nicht an die Küche?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43EEA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28A822" w14:textId="77777777" w:rsidR="002B7A23" w:rsidRDefault="002B7A23">
            <w:pPr>
              <w:spacing w:line="260" w:lineRule="auto"/>
            </w:pPr>
          </w:p>
        </w:tc>
      </w:tr>
      <w:tr w:rsidR="002B7A23" w14:paraId="4EA02BC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F74A4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Erfährt sie von neuen Angeboten vor der Entscheidung?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E92DC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8F1187" w14:textId="77777777" w:rsidR="002B7A23" w:rsidRDefault="002B7A23">
            <w:pPr>
              <w:spacing w:line="260" w:lineRule="auto"/>
            </w:pPr>
          </w:p>
        </w:tc>
      </w:tr>
      <w:tr w:rsidR="002B7A23" w14:paraId="0599981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BC52E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die Eigentümerschaft das Konzept je ganz gelesen?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C61B9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1CA959" w14:textId="77777777" w:rsidR="002B7A23" w:rsidRDefault="002B7A23">
            <w:pPr>
              <w:spacing w:line="260" w:lineRule="auto"/>
            </w:pPr>
          </w:p>
        </w:tc>
      </w:tr>
      <w:tr w:rsidR="002B7A23" w14:paraId="5BBC9B0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6CA59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die amtlichen Kontrollen auch die Nebenbereiche gesehen?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1A4A29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9BBD5D" w14:textId="77777777" w:rsidR="002B7A23" w:rsidRDefault="002B7A23">
            <w:pPr>
              <w:spacing w:line="260" w:lineRule="auto"/>
            </w:pPr>
          </w:p>
        </w:tc>
      </w:tr>
    </w:tbl>
    <w:p w14:paraId="6D93903D" w14:textId="77777777" w:rsidR="002B7A23" w:rsidRDefault="002B7A23">
      <w:pPr>
        <w:spacing w:after="140"/>
      </w:pPr>
    </w:p>
    <w:p w14:paraId="51115F4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228229F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Konzept als Besitz der Küche behandeln.</w:t>
      </w:r>
      <w:r>
        <w:rPr>
          <w:color w:val="1A1A1A"/>
        </w:rPr>
        <w:t xml:space="preserve"> Dann endet es, wo die Küche endet.</w:t>
      </w:r>
    </w:p>
    <w:p w14:paraId="7690175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Küche fragen, ob sie es schafft.</w:t>
      </w:r>
      <w:r>
        <w:rPr>
          <w:color w:val="1A1A1A"/>
        </w:rPr>
        <w:t xml:space="preserve"> Die Antwort ist immer Ja. Gefragt werden muss, was sie dafür braucht.</w:t>
      </w:r>
    </w:p>
    <w:p w14:paraId="10DCF43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Kontrollen ohne Beanstandung als Beweis lesen.</w:t>
      </w:r>
      <w:r>
        <w:rPr>
          <w:color w:val="1A1A1A"/>
        </w:rPr>
        <w:t xml:space="preserve"> Sie beweisen den Ausschnitt, den die Kontrolle gesehen hat.</w:t>
      </w:r>
    </w:p>
    <w:p w14:paraId="0791F36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jährliche Durchsicht am Schreibtisch erledigen.</w:t>
      </w:r>
      <w:r>
        <w:rPr>
          <w:color w:val="1A1A1A"/>
        </w:rPr>
        <w:t xml:space="preserve"> Geprüft wird dann das Dokument, nicht das Haus.</w:t>
      </w:r>
    </w:p>
    <w:p w14:paraId="0534190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Nebenflächen als Servicefläche planen.</w:t>
      </w:r>
      <w:r>
        <w:rPr>
          <w:color w:val="1A1A1A"/>
        </w:rPr>
        <w:t xml:space="preserve"> Ein Office ohne Kühlung ist eine Entscheidung über Lebensmittel, die niemand getroffen hat.</w:t>
      </w:r>
    </w:p>
    <w:p w14:paraId="3AAFF9A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Auf den Berater verweisen.</w:t>
      </w:r>
      <w:r>
        <w:rPr>
          <w:color w:val="1A1A1A"/>
        </w:rPr>
        <w:t xml:space="preserve"> Er prüft, was man ihm zeigt.</w:t>
      </w:r>
    </w:p>
    <w:p w14:paraId="0C086D2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3A505EF0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7E6F21A1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56FB0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E7F25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49989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65DAE96C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6A22B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Kühlzelle im Terrassenoffice, eingebaut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C2787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9.000 €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94004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691FE1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39C15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Führung des Systems, ein Zehntel einer Stelle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BA9F5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6.500 € im Jahr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7F8EB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laufend</w:t>
            </w:r>
          </w:p>
        </w:tc>
      </w:tr>
      <w:tr w:rsidR="002B7A23" w14:paraId="3FEC3B6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CD471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Verworfene Vorspeise, 130 Portionen zu 9 €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2E1B6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1.170 €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DEC9B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am Kontrolltag</w:t>
            </w:r>
          </w:p>
        </w:tc>
      </w:tr>
      <w:tr w:rsidR="002B7A23" w14:paraId="178FC490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AFCFC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Nachkontrolle und Verwaltungsaufwand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C3250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800 €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70D45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A70CE4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74747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Eine abgesagte Hochzeit nach einem Vorfall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A412B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18.000 € Umsatz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6F573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Fall</w:t>
            </w:r>
          </w:p>
        </w:tc>
      </w:tr>
    </w:tbl>
    <w:p w14:paraId="74A6BE67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