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41EDC417" w14:textId="77777777" w:rsidR="002B7A23" w:rsidRDefault="00000000">
      <w:pPr>
        <w:pStyle w:val="Titolo2"/>
        <w:spacing w:after="200" w:line="340" w:lineRule="auto"/>
      </w:pPr>
      <w:bookmarkStart w:id="15" w:name="_Toc241934041"/>
      <w:bookmarkStart w:id="16" w:name="_Toc241939310"/>
      <w:r>
        <w:lastRenderedPageBreak/>
        <w:t>1.7 Rollen: der Leiter des Lebensmittelsicherheitsteams ist nicht der Küchenchef</w:t>
      </w:r>
      <w:bookmarkEnd w:id="15"/>
      <w:bookmarkEnd w:id="16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663275C9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Rolle in sieben Schritten besetzen</w:t>
      </w:r>
    </w:p>
    <w:p w14:paraId="38DD921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Ernennung suchen.</w:t>
      </w:r>
      <w:r>
        <w:rPr>
          <w:color w:val="1A1A1A"/>
        </w:rPr>
        <w:t xml:space="preserve"> Gibt es ein Schreiben der Direktion, das Team und Teamleiter ernennt? Wenn nicht: Wie ist die Rolle entstanden?</w:t>
      </w:r>
    </w:p>
    <w:p w14:paraId="273934D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Stunden zählen.</w:t>
      </w:r>
      <w:r>
        <w:rPr>
          <w:color w:val="1A1A1A"/>
        </w:rPr>
        <w:t xml:space="preserve"> Wie viele Stunden in der Woche hat der Teamleiter für das System, und wann?</w:t>
      </w:r>
    </w:p>
    <w:p w14:paraId="58AC414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Den Konflikt benennen.</w:t>
      </w:r>
      <w:r>
        <w:rPr>
          <w:color w:val="1A1A1A"/>
        </w:rPr>
        <w:t xml:space="preserve"> In welchen Lagen braucht der Teamleiter selbst, worüber er entscheiden soll? Lieferung, Menü, Personalmangel.</w:t>
      </w:r>
    </w:p>
    <w:p w14:paraId="6351AE6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Befugnis festlegen.</w:t>
      </w:r>
      <w:r>
        <w:rPr>
          <w:color w:val="1A1A1A"/>
        </w:rPr>
        <w:t xml:space="preserve"> Was darf der Teamleiter anhalten oder ablehnen, und wer sonst, wenn er nicht da ist?</w:t>
      </w:r>
    </w:p>
    <w:p w14:paraId="4F9C0B7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Die zweite Tür öffnen.</w:t>
      </w:r>
      <w:r>
        <w:rPr>
          <w:color w:val="1A1A1A"/>
        </w:rPr>
        <w:t xml:space="preserve"> Benennen Sie eine Person außerhalb der Küche und sagen Sie jedem, dass er sich an sie wenden darf.</w:t>
      </w:r>
    </w:p>
    <w:p w14:paraId="3071C07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Das Team erweitern.</w:t>
      </w:r>
      <w:r>
        <w:rPr>
          <w:color w:val="1A1A1A"/>
        </w:rPr>
        <w:t xml:space="preserve"> Technik, Einkauf, Bankett, Service. Zwei Sitzungen im Jahr mit Protokoll sind mehr als zwölf geplante.</w:t>
      </w:r>
    </w:p>
    <w:p w14:paraId="16F1209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7. Den Bericht schriftlich verlangen.</w:t>
      </w:r>
      <w:r>
        <w:rPr>
          <w:color w:val="1A1A1A"/>
        </w:rPr>
        <w:t xml:space="preserve"> Einmal im Jahr, mit einer Zeile zu dem, was nicht funktioniert.</w:t>
      </w:r>
    </w:p>
    <w:p w14:paraId="3B7D3E9E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5E715DA0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D7F87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6472A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8F670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2C954AEA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219F5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die Direktion den Teamleiter schriftlich ernannt?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EB7D4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31624F" w14:textId="77777777" w:rsidR="002B7A23" w:rsidRDefault="002B7A23">
            <w:pPr>
              <w:spacing w:line="260" w:lineRule="auto"/>
            </w:pPr>
          </w:p>
        </w:tc>
      </w:tr>
      <w:tr w:rsidR="002B7A23" w14:paraId="3E9DA3F3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67C12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er feste Stunden für das System?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6A06AF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8F1175" w14:textId="77777777" w:rsidR="002B7A23" w:rsidRDefault="002B7A23">
            <w:pPr>
              <w:spacing w:line="260" w:lineRule="auto"/>
            </w:pPr>
          </w:p>
        </w:tc>
      </w:tr>
      <w:tr w:rsidR="002B7A23" w14:paraId="196A181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A7711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geregelt, wer eine Lieferung ablehnen darf, auch am Wochenende?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A9D0E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BFF014" w14:textId="77777777" w:rsidR="002B7A23" w:rsidRDefault="002B7A23">
            <w:pPr>
              <w:spacing w:line="260" w:lineRule="auto"/>
            </w:pPr>
          </w:p>
        </w:tc>
      </w:tr>
      <w:tr w:rsidR="002B7A23" w14:paraId="73642CB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2B08B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Gibt es Ablehnungsregeln, die ohne Rückfrage gelten?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F93C1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829392" w14:textId="77777777" w:rsidR="002B7A23" w:rsidRDefault="002B7A23">
            <w:pPr>
              <w:spacing w:line="260" w:lineRule="auto"/>
            </w:pPr>
          </w:p>
        </w:tc>
      </w:tr>
      <w:tr w:rsidR="002B7A23" w14:paraId="12B5E4F0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1553A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Gibt es einen Meldeweg, der nicht über den Küchenchef führt?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373DC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48FA45" w14:textId="77777777" w:rsidR="002B7A23" w:rsidRDefault="002B7A23">
            <w:pPr>
              <w:spacing w:line="260" w:lineRule="auto"/>
            </w:pPr>
          </w:p>
        </w:tc>
      </w:tr>
      <w:tr w:rsidR="002B7A23" w14:paraId="57C78281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71C83A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Weiß jeder Mitarbeiter, dass er ihn benutzen darf?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F4A8C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FB3907" w14:textId="77777777" w:rsidR="002B7A23" w:rsidRDefault="002B7A23">
            <w:pPr>
              <w:spacing w:line="260" w:lineRule="auto"/>
            </w:pPr>
          </w:p>
        </w:tc>
      </w:tr>
      <w:tr w:rsidR="002B7A23" w14:paraId="4E774933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E67B3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Gehören dem Team Personen außerhalb der Küche an?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11931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45D132" w14:textId="77777777" w:rsidR="002B7A23" w:rsidRDefault="002B7A23">
            <w:pPr>
              <w:spacing w:line="260" w:lineRule="auto"/>
            </w:pPr>
          </w:p>
        </w:tc>
      </w:tr>
      <w:tr w:rsidR="002B7A23" w14:paraId="5846282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14001C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die Direktion im letzten Jahr einen Bericht erhalten, der einen Mangel nennt?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F91A18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EEE7FA" w14:textId="77777777" w:rsidR="002B7A23" w:rsidRDefault="002B7A23">
            <w:pPr>
              <w:spacing w:line="260" w:lineRule="auto"/>
            </w:pPr>
          </w:p>
        </w:tc>
      </w:tr>
    </w:tbl>
    <w:p w14:paraId="168035B2" w14:textId="77777777" w:rsidR="002B7A23" w:rsidRDefault="002B7A23">
      <w:pPr>
        <w:spacing w:after="140"/>
      </w:pPr>
    </w:p>
    <w:p w14:paraId="4F989DFE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2CF1F92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Rolle sich ergeben lassen.</w:t>
      </w:r>
      <w:r>
        <w:rPr>
          <w:color w:val="1A1A1A"/>
        </w:rPr>
        <w:t xml:space="preserve"> «Wer sonst» ist keine Ernennung.</w:t>
      </w:r>
    </w:p>
    <w:p w14:paraId="59F146B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Zwei Aufgaben, ein Kopf, keine Rangfolge.</w:t>
      </w:r>
      <w:r>
        <w:rPr>
          <w:color w:val="1A1A1A"/>
        </w:rPr>
        <w:t xml:space="preserve"> Der Abend gewinnt.</w:t>
      </w:r>
    </w:p>
    <w:p w14:paraId="183358C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Nur einen Meldeweg haben.</w:t>
      </w:r>
      <w:r>
        <w:rPr>
          <w:color w:val="1A1A1A"/>
        </w:rPr>
        <w:t xml:space="preserve"> Er endet bei dem, um den es geht.</w:t>
      </w:r>
    </w:p>
    <w:p w14:paraId="04E2039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Befugnis mit Verantwortung verwechseln.</w:t>
      </w:r>
      <w:r>
        <w:rPr>
          <w:color w:val="1A1A1A"/>
        </w:rPr>
        <w:t xml:space="preserve"> Wer berichten darf, aber nichts anhalten, ist Zuschauer.</w:t>
      </w:r>
    </w:p>
    <w:p w14:paraId="6DB0994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Das Team aus Köchen bilden.</w:t>
      </w:r>
      <w:r>
        <w:rPr>
          <w:color w:val="1A1A1A"/>
        </w:rPr>
        <w:t xml:space="preserve"> Kühlung, Einkauf und Service fehlen am Tisch.</w:t>
      </w:r>
    </w:p>
    <w:p w14:paraId="2AF47E4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Das Schweigen für Qualität halten.</w:t>
      </w:r>
      <w:r>
        <w:rPr>
          <w:color w:val="1A1A1A"/>
        </w:rPr>
        <w:t xml:space="preserve"> Ein Kanal, der nie Mängel liefert, ist verstopft.</w:t>
      </w:r>
    </w:p>
    <w:p w14:paraId="009D22AB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Modellrechnung</w:t>
      </w:r>
    </w:p>
    <w:p w14:paraId="2747A86E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36302055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315412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72500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75C5B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2FE08C0D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551EB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Zwölf Stunden je Woche für die Teamleitung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892BE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19.000 €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65FE7B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im Jahr, anteilige Personalkosten</w:t>
            </w:r>
          </w:p>
        </w:tc>
      </w:tr>
      <w:tr w:rsidR="002B7A23" w14:paraId="5904D0FE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69A09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Nachbesetzung einer Souschefin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43BBB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14.000 €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845D8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Suche, Einarbeitung, Ausfall</w:t>
            </w:r>
          </w:p>
        </w:tc>
      </w:tr>
      <w:tr w:rsidR="002B7A23" w14:paraId="2BC2AEBD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D28F0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Ersatz für eine abgelehnte Lieferung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C5782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1.800 €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29E3E2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je Fall, Mehrpreis am Wochenende</w:t>
            </w:r>
          </w:p>
        </w:tc>
      </w:tr>
      <w:tr w:rsidR="002B7A23" w14:paraId="28789A55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B6635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Zwei Teamsitzungen mit sechs Personen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0D38B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18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46F02B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im Jahr</w:t>
            </w:r>
          </w:p>
        </w:tc>
      </w:tr>
    </w:tbl>
    <w:p w14:paraId="35C57A42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