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23F20546" w14:textId="77777777" w:rsidR="002B7A23" w:rsidRDefault="00000000">
      <w:pPr>
        <w:pStyle w:val="Titolo2"/>
        <w:spacing w:after="200" w:line="340" w:lineRule="auto"/>
      </w:pPr>
      <w:bookmarkStart w:id="56" w:name="_Toc241934062"/>
      <w:bookmarkStart w:id="57" w:name="_Toc241939331"/>
      <w:r>
        <w:lastRenderedPageBreak/>
        <w:t>2.12 Food Defense und Food Fraud: was die Norm noch nicht verlangt</w:t>
      </w:r>
      <w:bookmarkEnd w:id="56"/>
      <w:bookmarkEnd w:id="57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7D2E87BB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Täuschung und Absicht in sieben Schritten bedenken</w:t>
      </w:r>
    </w:p>
    <w:p w14:paraId="7D19FDCD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Karte abgleichen.</w:t>
      </w:r>
      <w:r>
        <w:rPr>
          <w:color w:val="1A1A1A"/>
        </w:rPr>
        <w:t xml:space="preserve"> Jede Angabe zu Herkunft, Namen, Art und Herstellung neben einen Lieferschein oder ein Etikett legen.</w:t>
      </w:r>
    </w:p>
    <w:p w14:paraId="692A9ED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Die Regel für den Einkauf festlegen.</w:t>
      </w:r>
      <w:r>
        <w:rPr>
          <w:color w:val="1A1A1A"/>
        </w:rPr>
        <w:t xml:space="preserve"> Ändert sich die Ware, ändert sich die Karte am selben Tag.</w:t>
      </w:r>
    </w:p>
    <w:p w14:paraId="231C008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Die Liste der anfälligen Waren schreiben.</w:t>
      </w:r>
      <w:r>
        <w:rPr>
          <w:color w:val="1A1A1A"/>
        </w:rPr>
        <w:t xml:space="preserve"> Fisch, Öl, Honig, Gewürze, Fleisch nach Herkunft, geschützte Namen, Bio.</w:t>
      </w:r>
    </w:p>
    <w:p w14:paraId="044C5EB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Die Annahme ergänzen.</w:t>
      </w:r>
      <w:r>
        <w:rPr>
          <w:color w:val="1A1A1A"/>
        </w:rPr>
        <w:t xml:space="preserve"> Für die Waren der Liste: Prägung, Marke, wissenschaftlicher Name, Papiere.</w:t>
      </w:r>
    </w:p>
    <w:p w14:paraId="00DB0E2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Die Türen bedenken.</w:t>
      </w:r>
      <w:r>
        <w:rPr>
          <w:color w:val="1A1A1A"/>
        </w:rPr>
        <w:t xml:space="preserve"> Anlieferung geschlossen; Besucher empfangen und begleitet; Unbekannte werden angesprochen.</w:t>
      </w:r>
    </w:p>
    <w:p w14:paraId="6EBB401D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Die offenen Speisen bedenken.</w:t>
      </w:r>
      <w:r>
        <w:rPr>
          <w:color w:val="1A1A1A"/>
        </w:rPr>
        <w:t xml:space="preserve"> Buffets in öffentlichen Bereichen, Wagen in Gängen, Reinigungsmittel.</w:t>
      </w:r>
    </w:p>
    <w:p w14:paraId="2097971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Das Ergebnis festhalten.</w:t>
      </w:r>
      <w:r>
        <w:rPr>
          <w:color w:val="1A1A1A"/>
        </w:rPr>
        <w:t xml:space="preserve"> Ein Vermerk des Teams: erwogen, was gefunden, was geändert. Mit Datum.</w:t>
      </w:r>
    </w:p>
    <w:p w14:paraId="728C2ACA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527AA203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5274A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51180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13D90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6F383179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A6223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Wurde unsere geltende Karte mit den Lieferscheinen abgeglichen?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7B3249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44C4A1" w14:textId="77777777" w:rsidR="002B7A23" w:rsidRDefault="002B7A23">
            <w:pPr>
              <w:spacing w:line="260" w:lineRule="auto"/>
            </w:pPr>
          </w:p>
        </w:tc>
      </w:tr>
      <w:tr w:rsidR="002B7A23" w14:paraId="72B942EC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CED8C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Erfährt, wer die Karte schreibt, von einer Änderung im Einkauf?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5E503B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38EBC3" w14:textId="77777777" w:rsidR="002B7A23" w:rsidRDefault="002B7A23">
            <w:pPr>
              <w:spacing w:line="260" w:lineRule="auto"/>
            </w:pPr>
          </w:p>
        </w:tc>
      </w:tr>
      <w:tr w:rsidR="002B7A23" w14:paraId="77B6FD47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49429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Können wir jede geschützte Bezeichnung auf der Karte belegen?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8C28D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08A537" w14:textId="77777777" w:rsidR="002B7A23" w:rsidRDefault="002B7A23">
            <w:pPr>
              <w:spacing w:line="260" w:lineRule="auto"/>
            </w:pPr>
          </w:p>
        </w:tc>
      </w:tr>
      <w:tr w:rsidR="002B7A23" w14:paraId="37CD7152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1F85E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Haben wir eine Liste der Waren, bei denen Täuschung bekannt ist?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5FD098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D2387A" w14:textId="77777777" w:rsidR="002B7A23" w:rsidRDefault="002B7A23">
            <w:pPr>
              <w:spacing w:line="260" w:lineRule="auto"/>
            </w:pPr>
          </w:p>
        </w:tc>
      </w:tr>
      <w:tr w:rsidR="002B7A23" w14:paraId="7EB843C6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8117D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Wird bei diesen Waren an der Rampe mehr geprüft als Menge und Temperatur?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7BECF7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3EAE7A" w14:textId="77777777" w:rsidR="002B7A23" w:rsidRDefault="002B7A23">
            <w:pPr>
              <w:spacing w:line="260" w:lineRule="auto"/>
            </w:pPr>
          </w:p>
        </w:tc>
      </w:tr>
      <w:tr w:rsidR="002B7A23" w14:paraId="0397A676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0D11B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die Anlieferung geschlossen, wenn niemand dort ist?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6E87F4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628510" w14:textId="77777777" w:rsidR="002B7A23" w:rsidRDefault="002B7A23">
            <w:pPr>
              <w:spacing w:line="260" w:lineRule="auto"/>
            </w:pPr>
          </w:p>
        </w:tc>
      </w:tr>
      <w:tr w:rsidR="002B7A23" w14:paraId="2379686B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D9A2B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Würde ein Fremder in der Küche innerhalb einer Minute angesprochen?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43C92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89B1DF" w14:textId="77777777" w:rsidR="002B7A23" w:rsidRDefault="002B7A23">
            <w:pPr>
              <w:spacing w:line="260" w:lineRule="auto"/>
            </w:pPr>
          </w:p>
        </w:tc>
      </w:tr>
      <w:tr w:rsidR="002B7A23" w14:paraId="4711DC9F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A7916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Wissen wir, welcher unserer Kunden Schutzmaßnahmen verlangt?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814580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5424BA" w14:textId="77777777" w:rsidR="002B7A23" w:rsidRDefault="002B7A23">
            <w:pPr>
              <w:spacing w:line="260" w:lineRule="auto"/>
            </w:pPr>
          </w:p>
        </w:tc>
      </w:tr>
    </w:tbl>
    <w:p w14:paraId="13498C91" w14:textId="77777777" w:rsidR="002B7A23" w:rsidRDefault="002B7A23">
      <w:pPr>
        <w:spacing w:after="140"/>
      </w:pPr>
    </w:p>
    <w:p w14:paraId="07A25120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790EDFC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Ware wechseln und die Karte nicht.</w:t>
      </w:r>
      <w:r>
        <w:rPr>
          <w:color w:val="1A1A1A"/>
        </w:rPr>
        <w:t xml:space="preserve"> Aus einer Sparmaßnahme wird eine falsche Angabe.</w:t>
      </w:r>
    </w:p>
    <w:p w14:paraId="4AAD085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Geschützte Namen als Schmuck verwenden.</w:t>
      </w:r>
      <w:r>
        <w:rPr>
          <w:color w:val="1A1A1A"/>
        </w:rPr>
        <w:t xml:space="preserve"> Sie sind Rechtsbegriffe.</w:t>
      </w:r>
    </w:p>
    <w:p w14:paraId="6B25495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An der Rampe nur zählen und messen.</w:t>
      </w:r>
      <w:r>
        <w:rPr>
          <w:color w:val="1A1A1A"/>
        </w:rPr>
        <w:t xml:space="preserve"> Die Identität der Ware prüft niemand.</w:t>
      </w:r>
    </w:p>
    <w:p w14:paraId="107C8699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Dem Zertifikat des Lieferanten alles glauben.</w:t>
      </w:r>
      <w:r>
        <w:rPr>
          <w:color w:val="1A1A1A"/>
        </w:rPr>
        <w:t xml:space="preserve"> Es bescheinigt ein System, kein Filet.</w:t>
      </w:r>
    </w:p>
    <w:p w14:paraId="1444615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Tür offen lassen, weil nie etwas geschah.</w:t>
      </w:r>
      <w:r>
        <w:rPr>
          <w:color w:val="1A1A1A"/>
        </w:rPr>
        <w:t xml:space="preserve"> Zwanzig ruhige Jahre sind kein Beleg.</w:t>
      </w:r>
    </w:p>
    <w:p w14:paraId="1E572491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Auf die neue Ausgabe warten.</w:t>
      </w:r>
      <w:r>
        <w:rPr>
          <w:color w:val="1A1A1A"/>
        </w:rPr>
        <w:t xml:space="preserve"> Die Pflicht zur Wahrheit steht schon im Gesetz.</w:t>
      </w:r>
    </w:p>
    <w:p w14:paraId="10229FFA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Modellrechnung</w:t>
      </w:r>
    </w:p>
    <w:p w14:paraId="1B5FF05F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11611BE0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9528F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51EF1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4D166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2FE3EEEF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772B8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Abgleich der Karte mit den Belegen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CDBB00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8BCA7E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je Karte</w:t>
            </w:r>
          </w:p>
        </w:tc>
      </w:tr>
      <w:tr w:rsidR="002B7A23" w14:paraId="1A2E87FE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52124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Mehrpreis Walliser Raclette AOP, 900 kg im Jahr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94044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CHF 6.930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74495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  <w:tr w:rsidR="002B7A23" w14:paraId="09FFA01E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23D8A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Preiserhöhung um drei Franken, 5.200 Portionen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3ADC5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CHF 15.600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243B30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jährlich, Erlös</w:t>
            </w:r>
          </w:p>
        </w:tc>
      </w:tr>
      <w:tr w:rsidR="002B7A23" w14:paraId="3BC28D15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AE662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Türschließer und Klingel an der Anlieferung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391DC6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CHF 650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C14D62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7873BA59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AB285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Liste der anfälligen Waren, Vermerk des Teams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38211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4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598C9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</w:tbl>
    <w:p w14:paraId="0AC0D056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