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791525CD" w14:textId="77777777" w:rsidR="002B7A23" w:rsidRDefault="00000000">
      <w:pPr>
        <w:pStyle w:val="Titolo2"/>
        <w:spacing w:after="200" w:line="340" w:lineRule="auto"/>
      </w:pPr>
      <w:bookmarkStart w:id="60" w:name="_Toc241934064"/>
      <w:bookmarkStart w:id="61" w:name="_Toc241939333"/>
      <w:r>
        <w:lastRenderedPageBreak/>
        <w:t>2.14 Verifizierung: beweisen, dass der Plan wirkt</w:t>
      </w:r>
      <w:bookmarkEnd w:id="60"/>
      <w:bookmarkEnd w:id="61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1C1A08C2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Verifizierung in sieben Schritten neu aufstellen</w:t>
      </w:r>
    </w:p>
    <w:p w14:paraId="2DCEC6D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bisherigen Ergebnisse nebeneinanderlegen.</w:t>
      </w:r>
      <w:r>
        <w:rPr>
          <w:color w:val="1A1A1A"/>
        </w:rPr>
        <w:t xml:space="preserve"> Welche Produkte, wie oft, wann, mit welchem Ergebnis? Was wurde nie geprüft?</w:t>
      </w:r>
    </w:p>
    <w:p w14:paraId="70AE906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Den Probenplan aus der Gefahrenanalyse ableiten.</w:t>
      </w:r>
      <w:r>
        <w:rPr>
          <w:color w:val="1A1A1A"/>
        </w:rPr>
        <w:t xml:space="preserve"> Je Prozessfamilie mit signifikanter Gefahr ein Produkt, im ungünstigsten Zustand.</w:t>
      </w:r>
    </w:p>
    <w:p w14:paraId="73E5992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Den Labortag abschaffen.</w:t>
      </w:r>
      <w:r>
        <w:rPr>
          <w:color w:val="1A1A1A"/>
        </w:rPr>
        <w:t xml:space="preserve"> Zeitpunkt und Auswahl bestimmt der Prüfer am selben Morgen.</w:t>
      </w:r>
    </w:p>
    <w:p w14:paraId="4A3144C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Beobachten und nachmessen.</w:t>
      </w:r>
      <w:r>
        <w:rPr>
          <w:color w:val="1A1A1A"/>
        </w:rPr>
        <w:t xml:space="preserve"> Zwei Posten im Monat, zehn Minuten, mit geprüftem Thermometer.</w:t>
      </w:r>
    </w:p>
    <w:p w14:paraId="5F27AD5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Die Prüfer tauschen.</w:t>
      </w:r>
      <w:r>
        <w:rPr>
          <w:color w:val="1A1A1A"/>
        </w:rPr>
        <w:t xml:space="preserve"> Niemand bestätigt, was er selbst überwacht.</w:t>
      </w:r>
    </w:p>
    <w:p w14:paraId="10323E9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Vierteljährlich zusammen lesen.</w:t>
      </w:r>
      <w:r>
        <w:rPr>
          <w:color w:val="1A1A1A"/>
        </w:rPr>
        <w:t xml:space="preserve"> Befunde, Beobachtungen, Abweichungen, Reklamationen. Reihen über die Zeit.</w:t>
      </w:r>
    </w:p>
    <w:p w14:paraId="7298327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7. Einmal im Jahr berichten.</w:t>
      </w:r>
      <w:r>
        <w:rPr>
          <w:color w:val="1A1A1A"/>
        </w:rPr>
        <w:t xml:space="preserve"> Eine Seite an die Direktion: geprüft, gefunden, geändert. Und was nicht geprüft wurde.</w:t>
      </w:r>
    </w:p>
    <w:p w14:paraId="53D42876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0F697C14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212A2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5C157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AFEED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2A20111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C9CEE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unsere Verifizierung im letzten Jahr etwas gefunden?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1434C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38EE70" w14:textId="77777777" w:rsidR="002B7A23" w:rsidRDefault="002B7A23">
            <w:pPr>
              <w:spacing w:line="260" w:lineRule="auto"/>
            </w:pPr>
          </w:p>
        </w:tc>
      </w:tr>
      <w:tr w:rsidR="002B7A23" w14:paraId="5A935C61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3D318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Folgt die Auswahl unserer Proben der Gefahrenanalyse?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A186B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B92A2B" w14:textId="77777777" w:rsidR="002B7A23" w:rsidRDefault="002B7A23">
            <w:pPr>
              <w:spacing w:line="260" w:lineRule="auto"/>
            </w:pPr>
          </w:p>
        </w:tc>
      </w:tr>
      <w:tr w:rsidR="002B7A23" w14:paraId="5D03849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4BEE3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Werden Proben ohne Ankündigung und im ungünstigsten Zustand genommen?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FFD99B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4BC64F" w14:textId="77777777" w:rsidR="002B7A23" w:rsidRDefault="002B7A23">
            <w:pPr>
              <w:spacing w:line="260" w:lineRule="auto"/>
            </w:pPr>
          </w:p>
        </w:tc>
      </w:tr>
      <w:tr w:rsidR="002B7A23" w14:paraId="15F20DA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03528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Prüft jemand anderes als der Verantwortliche die Aufzeichnungen?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82CB0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B4BE37" w14:textId="77777777" w:rsidR="002B7A23" w:rsidRDefault="002B7A23">
            <w:pPr>
              <w:spacing w:line="260" w:lineRule="auto"/>
            </w:pPr>
          </w:p>
        </w:tc>
      </w:tr>
      <w:tr w:rsidR="002B7A23" w14:paraId="3088847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01EEE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Wird die Arbeit am Posten beobachtet und nachgemessen?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36A86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E634E9" w14:textId="77777777" w:rsidR="002B7A23" w:rsidRDefault="002B7A23">
            <w:pPr>
              <w:spacing w:line="260" w:lineRule="auto"/>
            </w:pPr>
          </w:p>
        </w:tc>
      </w:tr>
      <w:tr w:rsidR="002B7A23" w14:paraId="34FB25D5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4DCCE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Gehören Flächen, Geräte und Eis zum Probenplan?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BB6CD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4AB47F" w14:textId="77777777" w:rsidR="002B7A23" w:rsidRDefault="002B7A23">
            <w:pPr>
              <w:spacing w:line="260" w:lineRule="auto"/>
            </w:pPr>
          </w:p>
        </w:tc>
      </w:tr>
      <w:tr w:rsidR="002B7A23" w14:paraId="0B571C81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E730F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Werden die Ergebnisse als Reihe über die Zeit gelesen?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4E9D1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EC8280" w14:textId="77777777" w:rsidR="002B7A23" w:rsidRDefault="002B7A23">
            <w:pPr>
              <w:spacing w:line="260" w:lineRule="auto"/>
            </w:pPr>
          </w:p>
        </w:tc>
      </w:tr>
      <w:tr w:rsidR="002B7A23" w14:paraId="09599F6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ED369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Erhält die Direktion einen Bericht, in dem auch steht, was nicht geprüft wurde?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53FB6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E048E6" w14:textId="77777777" w:rsidR="002B7A23" w:rsidRDefault="002B7A23">
            <w:pPr>
              <w:spacing w:line="260" w:lineRule="auto"/>
            </w:pPr>
          </w:p>
        </w:tc>
      </w:tr>
    </w:tbl>
    <w:p w14:paraId="4E4447F2" w14:textId="77777777" w:rsidR="002B7A23" w:rsidRDefault="002B7A23">
      <w:pPr>
        <w:spacing w:after="140"/>
      </w:pPr>
    </w:p>
    <w:p w14:paraId="2C88E47C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1AB22D2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Vollständige Listen für einen Beweis halten.</w:t>
      </w:r>
      <w:r>
        <w:rPr>
          <w:color w:val="1A1A1A"/>
        </w:rPr>
        <w:t xml:space="preserve"> Sie belegen das Eintragen.</w:t>
      </w:r>
    </w:p>
    <w:p w14:paraId="407B35A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Sich selbst prüfen.</w:t>
      </w:r>
      <w:r>
        <w:rPr>
          <w:color w:val="1A1A1A"/>
        </w:rPr>
        <w:t xml:space="preserve"> Wer überwacht, sieht beim Bestätigen, was er erwartet.</w:t>
      </w:r>
    </w:p>
    <w:p w14:paraId="51C5B3D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Immer dieselben Produkte beproben.</w:t>
      </w:r>
      <w:r>
        <w:rPr>
          <w:color w:val="1A1A1A"/>
        </w:rPr>
        <w:t xml:space="preserve"> Dieselbe Frage gibt dieselbe Antwort.</w:t>
      </w:r>
    </w:p>
    <w:p w14:paraId="2890073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Labortag ankündigen.</w:t>
      </w:r>
      <w:r>
        <w:rPr>
          <w:color w:val="1A1A1A"/>
        </w:rPr>
        <w:t xml:space="preserve"> Geprüft wird dann der beste Tag der Küche.</w:t>
      </w:r>
    </w:p>
    <w:p w14:paraId="3872460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Befunde einzeln ablegen.</w:t>
      </w:r>
      <w:r>
        <w:rPr>
          <w:color w:val="1A1A1A"/>
        </w:rPr>
        <w:t xml:space="preserve"> Die Reihe zeigt, was der einzelne Wert verbirgt.</w:t>
      </w:r>
    </w:p>
    <w:p w14:paraId="12F4CA4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schlechten Befund für Pech halten.</w:t>
      </w:r>
      <w:r>
        <w:rPr>
          <w:color w:val="1A1A1A"/>
        </w:rPr>
        <w:t xml:space="preserve"> Er betrifft die Charge und das Verfahren.</w:t>
      </w:r>
    </w:p>
    <w:p w14:paraId="5401539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51F1D354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32DE8927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450BD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E323A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DB5F2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73E226B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406E2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Bisher: 16 Proben im Jahr, festes Programm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CF28A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CHF 1.900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57A85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6200438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F3FFC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Neu: 12 Produktproben und 12 Abklatschproben, wechselnd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A8C2F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CHF 2.300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4C951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5888D15B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2BB0B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Beobachtung und Messung, zwei Posten im Monat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2837E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12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F63CD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0710894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D4745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Vierteljährliche Auswertung im Team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7EFC4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8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9FFF4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118DBB9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6F3DC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Verworfene Ware nach auffälligen Befunden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A13AE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CHF 600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5E952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ersten Jahr</w:t>
            </w:r>
          </w:p>
        </w:tc>
      </w:tr>
    </w:tbl>
    <w:p w14:paraId="056233FA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