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47BFD503" w14:textId="77777777" w:rsidR="002B7A23" w:rsidRDefault="00000000">
      <w:pPr>
        <w:pStyle w:val="Titolo2"/>
        <w:spacing w:after="200" w:line="340" w:lineRule="auto"/>
      </w:pPr>
      <w:bookmarkStart w:id="34" w:name="_Toc241934051"/>
      <w:bookmarkStart w:id="35" w:name="_Toc241939320"/>
      <w:r>
        <w:lastRenderedPageBreak/>
        <w:t>2.1 Beschreibung der Küche: was das Haus wirklich serviert</w:t>
      </w:r>
      <w:bookmarkEnd w:id="34"/>
      <w:bookmarkEnd w:id="35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593DFCE9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die Küche in sieben Schritten beschreiben</w:t>
      </w:r>
    </w:p>
    <w:p w14:paraId="3A1C6E2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Türen zählen.</w:t>
      </w:r>
      <w:r>
        <w:rPr>
          <w:color w:val="1A1A1A"/>
        </w:rPr>
        <w:t xml:space="preserve"> Durch welche Türen kommen Lebensmittel ins Haus, zu welcher Uhrzeit, und wer nimmt sie an?</w:t>
      </w:r>
    </w:p>
    <w:p w14:paraId="6FBAC381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Die Formen der Abgabe auflisten.</w:t>
      </w:r>
      <w:r>
        <w:rPr>
          <w:color w:val="1A1A1A"/>
        </w:rPr>
        <w:t xml:space="preserve"> Restaurant, Buffet, Zimmer, Tagung, Bar, Lunchpaket, Personalessen, Verkauf außer Haus.</w:t>
      </w:r>
    </w:p>
    <w:p w14:paraId="6AEB16E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Die Speisen gruppieren.</w:t>
      </w:r>
      <w:r>
        <w:rPr>
          <w:color w:val="1A1A1A"/>
        </w:rPr>
        <w:t xml:space="preserve"> Fünf oder sechs Gruppen nach dem Verfahren. Notieren Sie je Gruppe die Mitglieder, die einzeln anzusehen sind.</w:t>
      </w:r>
    </w:p>
    <w:p w14:paraId="57DBBE6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Die Gäste ansehen.</w:t>
      </w:r>
      <w:r>
        <w:rPr>
          <w:color w:val="1A1A1A"/>
        </w:rPr>
        <w:t xml:space="preserve"> Fragen Sie die Reservierung: Welche Gruppen kommen regelmäßig, an welchen Tagen, mit welchem Alter?</w:t>
      </w:r>
    </w:p>
    <w:p w14:paraId="2423EE01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Den Gang machen.</w:t>
      </w:r>
      <w:r>
        <w:rPr>
          <w:color w:val="1A1A1A"/>
        </w:rPr>
        <w:t xml:space="preserve"> Folgen Sie einem Produkt je Gruppe vom Eingang zum Gast, mit Bleistift, und fragen Sie an jeder Station: Und was geschieht dann damit?</w:t>
      </w:r>
    </w:p>
    <w:p w14:paraId="116E508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Zu jeder Schicht gehen.</w:t>
      </w:r>
      <w:r>
        <w:rPr>
          <w:color w:val="1A1A1A"/>
        </w:rPr>
        <w:t xml:space="preserve"> Frühdienst, Spätdienst, Nacht. Jeder Gang wird mit Datum, Uhrzeit und Namen vermerkt.</w:t>
      </w:r>
    </w:p>
    <w:p w14:paraId="50139B9D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Den Anlass festlegen.</w:t>
      </w:r>
      <w:r>
        <w:rPr>
          <w:color w:val="1A1A1A"/>
        </w:rPr>
        <w:t xml:space="preserve"> Der Gang wird einmal im Jahr wiederholt und nach jeder Änderung des Angebots, der Lieferanten oder der Räume.</w:t>
      </w:r>
    </w:p>
    <w:p w14:paraId="1B45B0B3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22E545A2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98949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8A908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D81D3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32214014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AD275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Wurde jedes Fließdiagramm im letzten Jahr an Ort und Stelle abgegangen?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CB76D2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9A28F0" w14:textId="77777777" w:rsidR="002B7A23" w:rsidRDefault="002B7A23">
            <w:pPr>
              <w:spacing w:line="260" w:lineRule="auto"/>
            </w:pPr>
          </w:p>
        </w:tc>
      </w:tr>
      <w:tr w:rsidR="002B7A23" w14:paraId="2587A89D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A3FE4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vermerkt, wer gegangen ist, und zu welcher Uhrzeit?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5EE0C7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E21D37" w14:textId="77777777" w:rsidR="002B7A23" w:rsidRDefault="002B7A23">
            <w:pPr>
              <w:spacing w:line="260" w:lineRule="auto"/>
            </w:pPr>
          </w:p>
        </w:tc>
      </w:tr>
      <w:tr w:rsidR="002B7A23" w14:paraId="3A5A9685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5C5C8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Zeigen die Diagramme, was vom Buffet zurückkommt?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55E063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8E04CA" w14:textId="77777777" w:rsidR="002B7A23" w:rsidRDefault="002B7A23">
            <w:pPr>
              <w:spacing w:line="260" w:lineRule="auto"/>
            </w:pPr>
          </w:p>
        </w:tc>
      </w:tr>
      <w:tr w:rsidR="002B7A23" w14:paraId="34C77378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4D3DB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Sind Lieferungen außerhalb der Dienstzeit der Warenannahme erfasst?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446CD0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0F6CA2" w14:textId="77777777" w:rsidR="002B7A23" w:rsidRDefault="002B7A23">
            <w:pPr>
              <w:spacing w:line="260" w:lineRule="auto"/>
            </w:pPr>
          </w:p>
        </w:tc>
      </w:tr>
      <w:tr w:rsidR="002B7A23" w14:paraId="5301F260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2A59CA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Sind Lunchpakete, Tagungspausen und Personalessen als eigene Produkte beschrieben?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77BF9D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FE90B3" w14:textId="77777777" w:rsidR="002B7A23" w:rsidRDefault="002B7A23">
            <w:pPr>
              <w:spacing w:line="260" w:lineRule="auto"/>
            </w:pPr>
          </w:p>
        </w:tc>
      </w:tr>
      <w:tr w:rsidR="002B7A23" w14:paraId="6C7B4A47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BC346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Wissen wir, an welchen Tagen besonders empfindliche Gäste im Haus sind?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34147D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02BF8D" w14:textId="77777777" w:rsidR="002B7A23" w:rsidRDefault="002B7A23">
            <w:pPr>
              <w:spacing w:line="260" w:lineRule="auto"/>
            </w:pPr>
          </w:p>
        </w:tc>
      </w:tr>
      <w:tr w:rsidR="002B7A23" w14:paraId="24934421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DD7FA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Gibt es für diese Tage eine Regel für rohe Speisen?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760473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6959C20" w14:textId="77777777" w:rsidR="002B7A23" w:rsidRDefault="002B7A23">
            <w:pPr>
              <w:spacing w:line="260" w:lineRule="auto"/>
            </w:pPr>
          </w:p>
        </w:tc>
      </w:tr>
      <w:tr w:rsidR="002B7A23" w14:paraId="38EAF22B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A96AE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Sind Früh-, Spät- und Nachtdienst in der Beschreibung enthalten?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77BDC5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B806D6" w14:textId="77777777" w:rsidR="002B7A23" w:rsidRDefault="002B7A23">
            <w:pPr>
              <w:spacing w:line="260" w:lineRule="auto"/>
            </w:pPr>
          </w:p>
        </w:tc>
      </w:tr>
    </w:tbl>
    <w:p w14:paraId="28593ED4" w14:textId="77777777" w:rsidR="002B7A23" w:rsidRDefault="002B7A23">
      <w:pPr>
        <w:spacing w:after="140"/>
      </w:pPr>
    </w:p>
    <w:p w14:paraId="02CC1161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69C358D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Am Schreibtisch zeichnen.</w:t>
      </w:r>
      <w:r>
        <w:rPr>
          <w:color w:val="1A1A1A"/>
        </w:rPr>
        <w:t xml:space="preserve"> Das Diagramm zeigt die Absicht, nicht den Betrieb.</w:t>
      </w:r>
    </w:p>
    <w:p w14:paraId="0634A04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Nur bei Tag hinsehen.</w:t>
      </w:r>
      <w:r>
        <w:rPr>
          <w:color w:val="1A1A1A"/>
        </w:rPr>
        <w:t xml:space="preserve"> Früh- und Nachtdienst haben eigene Abläufe.</w:t>
      </w:r>
    </w:p>
    <w:p w14:paraId="2BF4AE2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Unter Überschriften beschreiben.</w:t>
      </w:r>
      <w:r>
        <w:rPr>
          <w:color w:val="1A1A1A"/>
        </w:rPr>
        <w:t xml:space="preserve"> «Buffet» verbirgt Mett, Rohmilchkäse und rohe Beeren.</w:t>
      </w:r>
    </w:p>
    <w:p w14:paraId="64CA3ED9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Gäste nicht ansehen.</w:t>
      </w:r>
      <w:r>
        <w:rPr>
          <w:color w:val="1A1A1A"/>
        </w:rPr>
        <w:t xml:space="preserve"> «Allgemeine Bevölkerung» ist keine Ermittlung.</w:t>
      </w:r>
    </w:p>
    <w:p w14:paraId="3DD9F08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Den Rückweg vergessen.</w:t>
      </w:r>
      <w:r>
        <w:rPr>
          <w:color w:val="1A1A1A"/>
        </w:rPr>
        <w:t xml:space="preserve"> Was vom Buffet zurückkommt, hat eine Geschichte.</w:t>
      </w:r>
    </w:p>
    <w:p w14:paraId="6CEC97B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Bestätigen, ohne zu gehen.</w:t>
      </w:r>
      <w:r>
        <w:rPr>
          <w:color w:val="1A1A1A"/>
        </w:rPr>
        <w:t xml:space="preserve"> Am Schreibtisch widerspricht nichts.</w:t>
      </w:r>
    </w:p>
    <w:p w14:paraId="4B856EA5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Modellrechnung</w:t>
      </w:r>
    </w:p>
    <w:p w14:paraId="58F29312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66B1749A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00FF4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4EAD5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5D05B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36C1BD0C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D3357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Gang durch den Frühdienst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B6602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6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92CCA5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 im Jahr</w:t>
            </w:r>
          </w:p>
        </w:tc>
      </w:tr>
      <w:tr w:rsidR="002B7A23" w14:paraId="68E75F8A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7E3D7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lastRenderedPageBreak/>
              <w:t>Gänge durch Spätdienst und Nacht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07E7D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6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565AD5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 im Jahr</w:t>
            </w:r>
          </w:p>
        </w:tc>
      </w:tr>
      <w:tr w:rsidR="002B7A23" w14:paraId="62CF9C16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4919E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Neuzeichnung von sechs Diagrammen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72D5DC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10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831BD6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66276AAD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A3E36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Verschließbarer Kasten für die Brötchen an der Hintertür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58CFA6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380 €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22E13B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217B1E23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344B5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Kühltasche für die Lunchpakete, 20 Stück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39F516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240 €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7C093C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</w:tbl>
    <w:p w14:paraId="0B3FE84E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