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
        <w:rPr>
          <w:b w:val="0"/>
          <w:i w:val="0"/>
          <w:color w:val="8C5A2B"/>
          <w:sz w:val="18"/>
        </w:rPr>
        <w:t>Das Steuer und die Lupe · Band 6a · ISO 22000 — Anhang</w:t>
      </w:r>
    </w:p>
    <w:p w14:paraId="1433C13B" w14:textId="77777777" w:rsidR="002B7A23" w:rsidRDefault="00000000">
      <w:pPr>
        <w:pStyle w:val="Titolo2"/>
        <w:spacing w:after="160" w:line="340" w:lineRule="auto"/>
      </w:pPr>
      <w:bookmarkStart w:id="80" w:name="_Toc241934074"/>
      <w:bookmarkStart w:id="81" w:name="_Toc241939343"/>
      <w:r>
        <w:lastRenderedPageBreak/>
        <w:t>Anhang G — Drei Karten für den Notfall</w:t>
      </w:r>
      <w:bookmarkEnd w:id="80"/>
      <w:bookmarkEnd w:id="81"/>
    </w:p>
    <w:p w14:paraId="2088A01E" w14:textId="77777777" w:rsidR="002B7A23" w:rsidRDefault="00000000">
      <w:pPr>
        <w:keepNext/>
        <w:spacing w:before="280" w:after="120"/>
      </w:pPr>
      <w:r>
        <w:rPr>
          <w:b/>
          <w:bCs/>
          <w:color w:val="8C5A2B"/>
          <w:sz w:val="28"/>
          <w:szCs w:val="28"/>
        </w:rPr>
        <w:t>Die Entscheidungen, die ein Notfall erzwingt, vorher getroffen</w:t>
      </w:r>
    </w:p>
    <w:p w14:paraId="347374C4" w14:textId="77777777" w:rsidR="002B7A23" w:rsidRDefault="00000000">
      <w:pPr>
        <w:spacing w:after="140" w:line="300" w:lineRule="auto"/>
        <w:jc w:val="both"/>
      </w:pPr>
      <w:r>
        <w:rPr>
          <w:color w:val="1A1A1A"/>
        </w:rPr>
        <w:t>Eine Notfallkarte ist ein Blatt für eine Art von Notfall, aufbewahrt dort, wo der Mensch im Dienst sein wird, wenn er eintritt. Sie beschreibt den Notfall nicht. Sie sagt, was mit den Lebensmitteln zu tun ist, in welcher Reihenfolge, und was zu entscheiden ist, wenn er vorüber ist. Drei Karten decken das meiste ab: der Ausfall des Stroms, die Anordnung, das Wasser abzukochen, und die Mitteilung eines Rückrufs.</w:t>
      </w:r>
    </w:p>
    <w:p w14:paraId="4C536330" w14:textId="77777777" w:rsidR="002B7A23" w:rsidRDefault="00000000">
      <w:pPr>
        <w:keepNext/>
        <w:spacing w:before="160" w:after="90"/>
      </w:pPr>
      <w:r>
        <w:rPr>
          <w:b/>
          <w:bCs/>
          <w:color w:val="5A5A5A"/>
          <w:sz w:val="18"/>
          <w:szCs w:val="18"/>
        </w:rPr>
        <w:t>Tabelle G.1 — Stromausfall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13"/>
        <w:gridCol w:w="5011"/>
        <w:gridCol w:w="2312"/>
      </w:tblGrid>
      <w:tr w:rsidR="002B7A23" w14:paraId="4937ADF0" w14:textId="77777777">
        <w:trPr>
          <w:tblHeader/>
        </w:trPr>
        <w:tc>
          <w:tcPr>
            <w:tcW w:w="2313"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610F610" w14:textId="77777777" w:rsidR="002B7A23" w:rsidRDefault="00000000">
            <w:pPr>
              <w:spacing w:line="260" w:lineRule="auto"/>
            </w:pPr>
            <w:r>
              <w:rPr>
                <w:b/>
                <w:bCs/>
                <w:color w:val="FFFFFF"/>
                <w:sz w:val="17"/>
                <w:szCs w:val="17"/>
              </w:rPr>
              <w:t>Karte 1: Stromausfall</w:t>
            </w:r>
          </w:p>
        </w:tc>
        <w:tc>
          <w:tcPr>
            <w:tcW w:w="501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3BCA48C" w14:textId="77777777" w:rsidR="002B7A23" w:rsidRDefault="00000000">
            <w:pPr>
              <w:spacing w:line="260" w:lineRule="auto"/>
            </w:pPr>
            <w:r>
              <w:rPr>
                <w:b/>
                <w:bCs/>
                <w:color w:val="FFFFFF"/>
                <w:sz w:val="17"/>
                <w:szCs w:val="17"/>
              </w:rPr>
              <w:t>Was zu tun ist</w:t>
            </w:r>
          </w:p>
        </w:tc>
        <w:tc>
          <w:tcPr>
            <w:tcW w:w="2312"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7015571" w14:textId="77777777" w:rsidR="002B7A23" w:rsidRDefault="00000000">
            <w:pPr>
              <w:spacing w:line="260" w:lineRule="auto"/>
            </w:pPr>
            <w:r>
              <w:rPr>
                <w:b/>
                <w:bCs/>
                <w:color w:val="FFFFFF"/>
                <w:sz w:val="17"/>
                <w:szCs w:val="17"/>
              </w:rPr>
              <w:t>Wer</w:t>
            </w:r>
          </w:p>
        </w:tc>
      </w:tr>
      <w:tr w:rsidR="002B7A23" w14:paraId="40910BA3" w14:textId="77777777">
        <w:trPr>
          <w:cantSplit/>
        </w:trPr>
        <w:tc>
          <w:tcPr>
            <w:tcW w:w="231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8189A83" w14:textId="77777777" w:rsidR="002B7A23" w:rsidRDefault="00000000">
            <w:pPr>
              <w:spacing w:line="260" w:lineRule="auto"/>
            </w:pPr>
            <w:r>
              <w:rPr>
                <w:b/>
                <w:bCs/>
                <w:color w:val="1A1A1A"/>
                <w:sz w:val="17"/>
                <w:szCs w:val="17"/>
              </w:rPr>
              <w:t>Sofort</w:t>
            </w:r>
          </w:p>
        </w:tc>
        <w:tc>
          <w:tcPr>
            <w:tcW w:w="501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2EC9AFC" w14:textId="77777777" w:rsidR="002B7A23" w:rsidRDefault="00000000">
            <w:pPr>
              <w:spacing w:line="260" w:lineRule="auto"/>
            </w:pPr>
            <w:r>
              <w:rPr>
                <w:color w:val="1A1A1A"/>
                <w:sz w:val="17"/>
                <w:szCs w:val="17"/>
              </w:rPr>
              <w:t>mit der Technik klären, welche Kreise betroffen sind und was das Aggregat versorgt</w:t>
            </w:r>
          </w:p>
        </w:tc>
        <w:tc>
          <w:tcPr>
            <w:tcW w:w="231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A029814" w14:textId="77777777" w:rsidR="002B7A23" w:rsidRDefault="00000000">
            <w:pPr>
              <w:spacing w:line="260" w:lineRule="auto"/>
            </w:pPr>
            <w:r>
              <w:rPr>
                <w:color w:val="1A1A1A"/>
                <w:sz w:val="17"/>
                <w:szCs w:val="17"/>
              </w:rPr>
              <w:t>Küche im Dienst</w:t>
            </w:r>
          </w:p>
        </w:tc>
      </w:tr>
      <w:tr w:rsidR="002B7A23" w14:paraId="09A7B8E2" w14:textId="77777777">
        <w:trPr>
          <w:cantSplit/>
        </w:trPr>
        <w:tc>
          <w:tcPr>
            <w:tcW w:w="231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77833ED" w14:textId="77777777" w:rsidR="002B7A23" w:rsidRDefault="00000000">
            <w:pPr>
              <w:spacing w:line="260" w:lineRule="auto"/>
            </w:pPr>
            <w:r>
              <w:rPr>
                <w:b/>
                <w:bCs/>
                <w:color w:val="1A1A1A"/>
                <w:sz w:val="17"/>
                <w:szCs w:val="17"/>
              </w:rPr>
              <w:t>Erste Viertelstunde</w:t>
            </w:r>
          </w:p>
        </w:tc>
        <w:tc>
          <w:tcPr>
            <w:tcW w:w="501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96CB80D" w14:textId="77777777" w:rsidR="002B7A23" w:rsidRDefault="00000000">
            <w:pPr>
              <w:spacing w:line="260" w:lineRule="auto"/>
            </w:pPr>
            <w:r>
              <w:rPr>
                <w:color w:val="1A1A1A"/>
                <w:sz w:val="17"/>
                <w:szCs w:val="17"/>
              </w:rPr>
              <w:t>Kühlräume und Tiefkühlzelle schließen; Uhrzeit des Ausfalls und Temperaturen notieren</w:t>
            </w:r>
          </w:p>
        </w:tc>
        <w:tc>
          <w:tcPr>
            <w:tcW w:w="231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ADDCA53" w14:textId="77777777" w:rsidR="002B7A23" w:rsidRDefault="00000000">
            <w:pPr>
              <w:spacing w:line="260" w:lineRule="auto"/>
            </w:pPr>
            <w:r>
              <w:rPr>
                <w:color w:val="1A1A1A"/>
                <w:sz w:val="17"/>
                <w:szCs w:val="17"/>
              </w:rPr>
              <w:t>Küche im Dienst</w:t>
            </w:r>
          </w:p>
        </w:tc>
      </w:tr>
      <w:tr w:rsidR="002B7A23" w14:paraId="3B3BB589" w14:textId="77777777">
        <w:trPr>
          <w:cantSplit/>
        </w:trPr>
        <w:tc>
          <w:tcPr>
            <w:tcW w:w="231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26C6AB5" w14:textId="77777777" w:rsidR="002B7A23" w:rsidRDefault="00000000">
            <w:pPr>
              <w:spacing w:line="260" w:lineRule="auto"/>
            </w:pPr>
            <w:r>
              <w:rPr>
                <w:b/>
                <w:bCs/>
                <w:color w:val="1A1A1A"/>
                <w:sz w:val="17"/>
                <w:szCs w:val="17"/>
              </w:rPr>
              <w:t>Erste halbe Stunde</w:t>
            </w:r>
          </w:p>
        </w:tc>
        <w:tc>
          <w:tcPr>
            <w:tcW w:w="501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4464280" w14:textId="77777777" w:rsidR="002B7A23" w:rsidRDefault="00000000">
            <w:pPr>
              <w:spacing w:line="260" w:lineRule="auto"/>
            </w:pPr>
            <w:r>
              <w:rPr>
                <w:color w:val="1A1A1A"/>
                <w:sz w:val="17"/>
                <w:szCs w:val="17"/>
              </w:rPr>
              <w:t>entscheiden, ob die Ausgabe mit dem weitergeht, was fertig ist; nicht mehr kochen, wenn Abluft und Heißhalten fehlen</w:t>
            </w:r>
          </w:p>
        </w:tc>
        <w:tc>
          <w:tcPr>
            <w:tcW w:w="231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671EA70" w14:textId="77777777" w:rsidR="002B7A23" w:rsidRDefault="00000000">
            <w:pPr>
              <w:spacing w:line="260" w:lineRule="auto"/>
            </w:pPr>
            <w:r>
              <w:rPr>
                <w:color w:val="1A1A1A"/>
                <w:sz w:val="17"/>
                <w:szCs w:val="17"/>
              </w:rPr>
              <w:t>Küche, mit der Leitung im Dienst</w:t>
            </w:r>
          </w:p>
        </w:tc>
      </w:tr>
      <w:tr w:rsidR="002B7A23" w14:paraId="5836EAAC" w14:textId="77777777">
        <w:trPr>
          <w:cantSplit/>
        </w:trPr>
        <w:tc>
          <w:tcPr>
            <w:tcW w:w="231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CB0235B" w14:textId="77777777" w:rsidR="002B7A23" w:rsidRDefault="00000000">
            <w:pPr>
              <w:spacing w:line="260" w:lineRule="auto"/>
            </w:pPr>
            <w:r>
              <w:rPr>
                <w:b/>
                <w:bCs/>
                <w:color w:val="1A1A1A"/>
                <w:sz w:val="17"/>
                <w:szCs w:val="17"/>
              </w:rPr>
              <w:t>Laufend</w:t>
            </w:r>
          </w:p>
        </w:tc>
        <w:tc>
          <w:tcPr>
            <w:tcW w:w="501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C494B0E" w14:textId="77777777" w:rsidR="002B7A23" w:rsidRDefault="00000000">
            <w:pPr>
              <w:spacing w:line="260" w:lineRule="auto"/>
            </w:pPr>
            <w:r>
              <w:rPr>
                <w:color w:val="1A1A1A"/>
                <w:sz w:val="17"/>
                <w:szCs w:val="17"/>
              </w:rPr>
              <w:t>das Thermometer mit Batterie und Höchstwert ablesen, ohne die Tür öfter zu öffnen als nötig</w:t>
            </w:r>
          </w:p>
        </w:tc>
        <w:tc>
          <w:tcPr>
            <w:tcW w:w="231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2D10843" w14:textId="77777777" w:rsidR="002B7A23" w:rsidRDefault="00000000">
            <w:pPr>
              <w:spacing w:line="260" w:lineRule="auto"/>
            </w:pPr>
            <w:r>
              <w:rPr>
                <w:color w:val="1A1A1A"/>
                <w:sz w:val="17"/>
                <w:szCs w:val="17"/>
              </w:rPr>
              <w:t>benannte Person</w:t>
            </w:r>
          </w:p>
        </w:tc>
      </w:tr>
      <w:tr w:rsidR="002B7A23" w14:paraId="2E4689D7" w14:textId="77777777">
        <w:trPr>
          <w:cantSplit/>
        </w:trPr>
        <w:tc>
          <w:tcPr>
            <w:tcW w:w="231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DD5BDE6" w14:textId="77777777" w:rsidR="002B7A23" w:rsidRDefault="00000000">
            <w:pPr>
              <w:spacing w:line="260" w:lineRule="auto"/>
            </w:pPr>
            <w:r>
              <w:rPr>
                <w:b/>
                <w:bCs/>
                <w:color w:val="1A1A1A"/>
                <w:sz w:val="17"/>
                <w:szCs w:val="17"/>
              </w:rPr>
              <w:t>Wenn der Strom zurück ist</w:t>
            </w:r>
          </w:p>
        </w:tc>
        <w:tc>
          <w:tcPr>
            <w:tcW w:w="501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BE2EC3C" w14:textId="77777777" w:rsidR="002B7A23" w:rsidRDefault="00000000">
            <w:pPr>
              <w:spacing w:line="260" w:lineRule="auto"/>
            </w:pPr>
            <w:r>
              <w:rPr>
                <w:color w:val="1A1A1A"/>
                <w:sz w:val="17"/>
                <w:szCs w:val="17"/>
              </w:rPr>
              <w:t>die Regel des Hauses auf jede Warengruppe anwenden, bevor etwas verwendet wird: behalten, nur nach einem validierten Verfahren weiterverarbeiten, verwerfen</w:t>
            </w:r>
          </w:p>
        </w:tc>
        <w:tc>
          <w:tcPr>
            <w:tcW w:w="231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B8D7ECE" w14:textId="77777777" w:rsidR="002B7A23" w:rsidRDefault="00000000">
            <w:pPr>
              <w:spacing w:line="260" w:lineRule="auto"/>
            </w:pPr>
            <w:r>
              <w:rPr>
                <w:color w:val="1A1A1A"/>
                <w:sz w:val="17"/>
                <w:szCs w:val="17"/>
              </w:rPr>
              <w:t>befugte Person, auch um halb sechs am Morgen</w:t>
            </w:r>
          </w:p>
        </w:tc>
      </w:tr>
      <w:tr w:rsidR="002B7A23" w14:paraId="0496AEEC" w14:textId="77777777">
        <w:trPr>
          <w:cantSplit/>
        </w:trPr>
        <w:tc>
          <w:tcPr>
            <w:tcW w:w="231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322D140" w14:textId="77777777" w:rsidR="002B7A23" w:rsidRDefault="00000000">
            <w:pPr>
              <w:spacing w:line="260" w:lineRule="auto"/>
            </w:pPr>
            <w:r>
              <w:rPr>
                <w:b/>
                <w:bCs/>
                <w:color w:val="1A1A1A"/>
                <w:sz w:val="17"/>
                <w:szCs w:val="17"/>
              </w:rPr>
              <w:t>Binnen einer Woche</w:t>
            </w:r>
          </w:p>
        </w:tc>
        <w:tc>
          <w:tcPr>
            <w:tcW w:w="501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9C25D6A" w14:textId="77777777" w:rsidR="002B7A23" w:rsidRDefault="00000000">
            <w:pPr>
              <w:spacing w:line="260" w:lineRule="auto"/>
            </w:pPr>
            <w:r>
              <w:rPr>
                <w:color w:val="1A1A1A"/>
                <w:sz w:val="17"/>
                <w:szCs w:val="17"/>
              </w:rPr>
              <w:t>festhalten, was geschah, was verworfen wurde und was der Karte fehlte</w:t>
            </w:r>
          </w:p>
        </w:tc>
        <w:tc>
          <w:tcPr>
            <w:tcW w:w="231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0868B31" w14:textId="77777777" w:rsidR="002B7A23" w:rsidRDefault="00000000">
            <w:pPr>
              <w:spacing w:line="260" w:lineRule="auto"/>
            </w:pPr>
            <w:r>
              <w:rPr>
                <w:color w:val="1A1A1A"/>
                <w:sz w:val="17"/>
                <w:szCs w:val="17"/>
              </w:rPr>
              <w:t>Leiter des Teams</w:t>
            </w:r>
          </w:p>
        </w:tc>
      </w:tr>
    </w:tbl>
    <w:p w14:paraId="23C1383A" w14:textId="77777777" w:rsidR="002B7A23" w:rsidRDefault="002B7A23">
      <w:pPr>
        <w:spacing w:after="140"/>
      </w:pPr>
    </w:p>
    <w:p w14:paraId="4696CE27" w14:textId="77777777" w:rsidR="002B7A23" w:rsidRDefault="00000000">
      <w:pPr>
        <w:keepNext/>
        <w:spacing w:before="160" w:after="90"/>
      </w:pPr>
      <w:r>
        <w:rPr>
          <w:b/>
          <w:bCs/>
          <w:color w:val="5A5A5A"/>
          <w:sz w:val="18"/>
          <w:szCs w:val="18"/>
        </w:rPr>
        <w:lastRenderedPageBreak/>
        <w:t>Tabelle G.2 — Wasser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12"/>
        <w:gridCol w:w="4940"/>
        <w:gridCol w:w="2284"/>
      </w:tblGrid>
      <w:tr w:rsidR="002B7A23" w14:paraId="746644B5" w14:textId="77777777">
        <w:trPr>
          <w:tblHeader/>
        </w:trPr>
        <w:tc>
          <w:tcPr>
            <w:tcW w:w="2313"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26F9A24" w14:textId="77777777" w:rsidR="002B7A23" w:rsidRDefault="00000000">
            <w:pPr>
              <w:spacing w:line="260" w:lineRule="auto"/>
            </w:pPr>
            <w:r>
              <w:rPr>
                <w:b/>
                <w:bCs/>
                <w:color w:val="FFFFFF"/>
                <w:sz w:val="17"/>
                <w:szCs w:val="17"/>
              </w:rPr>
              <w:t>Karte 2: Abkoch­anordnung</w:t>
            </w:r>
          </w:p>
        </w:tc>
        <w:tc>
          <w:tcPr>
            <w:tcW w:w="501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E79271A" w14:textId="77777777" w:rsidR="002B7A23" w:rsidRDefault="00000000">
            <w:pPr>
              <w:spacing w:line="260" w:lineRule="auto"/>
            </w:pPr>
            <w:r>
              <w:rPr>
                <w:b/>
                <w:bCs/>
                <w:color w:val="FFFFFF"/>
                <w:sz w:val="17"/>
                <w:szCs w:val="17"/>
              </w:rPr>
              <w:t>Was zu tun ist</w:t>
            </w:r>
          </w:p>
        </w:tc>
        <w:tc>
          <w:tcPr>
            <w:tcW w:w="2312"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8DDE9FB" w14:textId="77777777" w:rsidR="002B7A23" w:rsidRDefault="00000000">
            <w:pPr>
              <w:spacing w:line="260" w:lineRule="auto"/>
            </w:pPr>
            <w:r>
              <w:rPr>
                <w:b/>
                <w:bCs/>
                <w:color w:val="FFFFFF"/>
                <w:sz w:val="17"/>
                <w:szCs w:val="17"/>
              </w:rPr>
              <w:t>Wer</w:t>
            </w:r>
          </w:p>
        </w:tc>
      </w:tr>
      <w:tr w:rsidR="002B7A23" w14:paraId="54BF7542" w14:textId="77777777">
        <w:trPr>
          <w:cantSplit/>
        </w:trPr>
        <w:tc>
          <w:tcPr>
            <w:tcW w:w="231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266BDC8" w14:textId="77777777" w:rsidR="002B7A23" w:rsidRDefault="00000000">
            <w:pPr>
              <w:spacing w:line="260" w:lineRule="auto"/>
            </w:pPr>
            <w:r>
              <w:rPr>
                <w:b/>
                <w:bCs/>
                <w:color w:val="1A1A1A"/>
                <w:sz w:val="17"/>
                <w:szCs w:val="17"/>
              </w:rPr>
              <w:t>Bei der Mitteilung</w:t>
            </w:r>
          </w:p>
        </w:tc>
        <w:tc>
          <w:tcPr>
            <w:tcW w:w="501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A8B5609" w14:textId="77777777" w:rsidR="002B7A23" w:rsidRDefault="00000000">
            <w:pPr>
              <w:spacing w:line="260" w:lineRule="auto"/>
            </w:pPr>
            <w:r>
              <w:rPr>
                <w:color w:val="1A1A1A"/>
                <w:sz w:val="17"/>
                <w:szCs w:val="17"/>
              </w:rPr>
              <w:t>kein Leitungswasser für Speisen, Getränke, Eis und das Waschen von Rohkost, bis Entwarnung kommt</w:t>
            </w:r>
          </w:p>
        </w:tc>
        <w:tc>
          <w:tcPr>
            <w:tcW w:w="231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E704979" w14:textId="77777777" w:rsidR="002B7A23" w:rsidRDefault="00000000">
            <w:pPr>
              <w:spacing w:line="260" w:lineRule="auto"/>
            </w:pPr>
            <w:r>
              <w:rPr>
                <w:color w:val="1A1A1A"/>
                <w:sz w:val="17"/>
                <w:szCs w:val="17"/>
              </w:rPr>
              <w:t>Küche und Bar</w:t>
            </w:r>
          </w:p>
        </w:tc>
      </w:tr>
      <w:tr w:rsidR="002B7A23" w14:paraId="003CFA6D" w14:textId="77777777">
        <w:trPr>
          <w:cantSplit/>
        </w:trPr>
        <w:tc>
          <w:tcPr>
            <w:tcW w:w="231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00237B2" w14:textId="77777777" w:rsidR="002B7A23" w:rsidRDefault="00000000">
            <w:pPr>
              <w:spacing w:line="260" w:lineRule="auto"/>
            </w:pPr>
            <w:r>
              <w:rPr>
                <w:b/>
                <w:bCs/>
                <w:color w:val="1A1A1A"/>
                <w:sz w:val="17"/>
                <w:szCs w:val="17"/>
              </w:rPr>
              <w:t>Erste Viertelstunde</w:t>
            </w:r>
          </w:p>
        </w:tc>
        <w:tc>
          <w:tcPr>
            <w:tcW w:w="501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01F95E3" w14:textId="77777777" w:rsidR="002B7A23" w:rsidRDefault="00000000">
            <w:pPr>
              <w:spacing w:line="260" w:lineRule="auto"/>
            </w:pPr>
            <w:r>
              <w:rPr>
                <w:color w:val="1A1A1A"/>
                <w:sz w:val="17"/>
                <w:szCs w:val="17"/>
              </w:rPr>
              <w:t>Eismaschinen und Zapfanlagen abschalten; Eis seit dem letzten sicheren Zeitpunkt sperren</w:t>
            </w:r>
          </w:p>
        </w:tc>
        <w:tc>
          <w:tcPr>
            <w:tcW w:w="231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6C5E05B" w14:textId="77777777" w:rsidR="002B7A23" w:rsidRDefault="00000000">
            <w:pPr>
              <w:spacing w:line="260" w:lineRule="auto"/>
            </w:pPr>
            <w:r>
              <w:rPr>
                <w:color w:val="1A1A1A"/>
                <w:sz w:val="17"/>
                <w:szCs w:val="17"/>
              </w:rPr>
              <w:t>Bar und Küche</w:t>
            </w:r>
          </w:p>
        </w:tc>
      </w:tr>
      <w:tr w:rsidR="002B7A23" w14:paraId="1D94B61C" w14:textId="77777777">
        <w:trPr>
          <w:cantSplit/>
        </w:trPr>
        <w:tc>
          <w:tcPr>
            <w:tcW w:w="231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E5FD0A9" w14:textId="77777777" w:rsidR="002B7A23" w:rsidRDefault="00000000">
            <w:pPr>
              <w:spacing w:line="260" w:lineRule="auto"/>
            </w:pPr>
            <w:r>
              <w:rPr>
                <w:b/>
                <w:bCs/>
                <w:color w:val="1A1A1A"/>
                <w:sz w:val="17"/>
                <w:szCs w:val="17"/>
              </w:rPr>
              <w:t>Erste halbe Stunde</w:t>
            </w:r>
          </w:p>
        </w:tc>
        <w:tc>
          <w:tcPr>
            <w:tcW w:w="501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CD4AB8C" w14:textId="77777777" w:rsidR="002B7A23" w:rsidRDefault="00000000">
            <w:pPr>
              <w:spacing w:line="260" w:lineRule="auto"/>
            </w:pPr>
            <w:r>
              <w:rPr>
                <w:color w:val="1A1A1A"/>
                <w:sz w:val="17"/>
                <w:szCs w:val="17"/>
              </w:rPr>
              <w:t>abgekochtes oder abgefülltes Wasser bereitstellen; die Karte auf das beschränken, was ohne Leitungswasser auskommt</w:t>
            </w:r>
          </w:p>
        </w:tc>
        <w:tc>
          <w:tcPr>
            <w:tcW w:w="231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5C62561" w14:textId="77777777" w:rsidR="002B7A23" w:rsidRDefault="00000000">
            <w:pPr>
              <w:spacing w:line="260" w:lineRule="auto"/>
            </w:pPr>
            <w:r>
              <w:rPr>
                <w:color w:val="1A1A1A"/>
                <w:sz w:val="17"/>
                <w:szCs w:val="17"/>
              </w:rPr>
              <w:t>Küche im Dienst</w:t>
            </w:r>
          </w:p>
        </w:tc>
      </w:tr>
      <w:tr w:rsidR="002B7A23" w14:paraId="395BDB4D" w14:textId="77777777">
        <w:trPr>
          <w:cantSplit/>
        </w:trPr>
        <w:tc>
          <w:tcPr>
            <w:tcW w:w="231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D1B08AA" w14:textId="77777777" w:rsidR="002B7A23" w:rsidRDefault="00000000">
            <w:pPr>
              <w:spacing w:line="260" w:lineRule="auto"/>
            </w:pPr>
            <w:r>
              <w:rPr>
                <w:b/>
                <w:bCs/>
                <w:color w:val="1A1A1A"/>
                <w:sz w:val="17"/>
                <w:szCs w:val="17"/>
              </w:rPr>
              <w:t>Vor dem Neustart</w:t>
            </w:r>
          </w:p>
        </w:tc>
        <w:tc>
          <w:tcPr>
            <w:tcW w:w="501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1286050" w14:textId="77777777" w:rsidR="002B7A23" w:rsidRDefault="00000000">
            <w:pPr>
              <w:spacing w:line="260" w:lineRule="auto"/>
            </w:pPr>
            <w:r>
              <w:rPr>
                <w:color w:val="1A1A1A"/>
                <w:sz w:val="17"/>
                <w:szCs w:val="17"/>
              </w:rPr>
              <w:t>Geräte am Wasser spülen und reinigen; Eis verwerfen; Entwarnung schriftlich ablegen</w:t>
            </w:r>
          </w:p>
        </w:tc>
        <w:tc>
          <w:tcPr>
            <w:tcW w:w="231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503AEF6" w14:textId="77777777" w:rsidR="002B7A23" w:rsidRDefault="00000000">
            <w:pPr>
              <w:spacing w:line="260" w:lineRule="auto"/>
            </w:pPr>
            <w:r>
              <w:rPr>
                <w:color w:val="1A1A1A"/>
                <w:sz w:val="17"/>
                <w:szCs w:val="17"/>
              </w:rPr>
              <w:t>Technik und Leiter des Teams</w:t>
            </w:r>
          </w:p>
        </w:tc>
      </w:tr>
    </w:tbl>
    <w:p w14:paraId="13F8DAD6" w14:textId="77777777" w:rsidR="002B7A23" w:rsidRDefault="002B7A23">
      <w:pPr>
        <w:spacing w:after="140"/>
      </w:pPr>
    </w:p>
    <w:p w14:paraId="4CF0109E" w14:textId="77777777" w:rsidR="002B7A23" w:rsidRDefault="00000000">
      <w:pPr>
        <w:keepNext/>
        <w:spacing w:before="160" w:after="90"/>
      </w:pPr>
      <w:r>
        <w:rPr>
          <w:b/>
          <w:bCs/>
          <w:color w:val="5A5A5A"/>
          <w:sz w:val="18"/>
          <w:szCs w:val="18"/>
        </w:rPr>
        <w:t>Tabelle G.3 — Rückruf</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13"/>
        <w:gridCol w:w="5011"/>
        <w:gridCol w:w="2312"/>
      </w:tblGrid>
      <w:tr w:rsidR="002B7A23" w14:paraId="06B1DD96" w14:textId="77777777">
        <w:trPr>
          <w:tblHeader/>
        </w:trPr>
        <w:tc>
          <w:tcPr>
            <w:tcW w:w="2313"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0BA652D" w14:textId="77777777" w:rsidR="002B7A23" w:rsidRDefault="00000000">
            <w:pPr>
              <w:spacing w:line="260" w:lineRule="auto"/>
            </w:pPr>
            <w:r>
              <w:rPr>
                <w:b/>
                <w:bCs/>
                <w:color w:val="FFFFFF"/>
                <w:sz w:val="17"/>
                <w:szCs w:val="17"/>
              </w:rPr>
              <w:t>Karte 3: Rückruf</w:t>
            </w:r>
          </w:p>
        </w:tc>
        <w:tc>
          <w:tcPr>
            <w:tcW w:w="501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9C838C6" w14:textId="77777777" w:rsidR="002B7A23" w:rsidRDefault="00000000">
            <w:pPr>
              <w:spacing w:line="260" w:lineRule="auto"/>
            </w:pPr>
            <w:r>
              <w:rPr>
                <w:b/>
                <w:bCs/>
                <w:color w:val="FFFFFF"/>
                <w:sz w:val="17"/>
                <w:szCs w:val="17"/>
              </w:rPr>
              <w:t>Was zu tun ist</w:t>
            </w:r>
          </w:p>
        </w:tc>
        <w:tc>
          <w:tcPr>
            <w:tcW w:w="2312"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137046F" w14:textId="77777777" w:rsidR="002B7A23" w:rsidRDefault="00000000">
            <w:pPr>
              <w:spacing w:line="260" w:lineRule="auto"/>
            </w:pPr>
            <w:r>
              <w:rPr>
                <w:b/>
                <w:bCs/>
                <w:color w:val="FFFFFF"/>
                <w:sz w:val="17"/>
                <w:szCs w:val="17"/>
              </w:rPr>
              <w:t>Wer</w:t>
            </w:r>
          </w:p>
        </w:tc>
      </w:tr>
      <w:tr w:rsidR="002B7A23" w14:paraId="4DAC8359" w14:textId="77777777">
        <w:trPr>
          <w:cantSplit/>
        </w:trPr>
        <w:tc>
          <w:tcPr>
            <w:tcW w:w="231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08E6D00" w14:textId="77777777" w:rsidR="002B7A23" w:rsidRDefault="00000000">
            <w:pPr>
              <w:spacing w:line="260" w:lineRule="auto"/>
            </w:pPr>
            <w:r>
              <w:rPr>
                <w:b/>
                <w:bCs/>
                <w:color w:val="1A1A1A"/>
                <w:sz w:val="17"/>
                <w:szCs w:val="17"/>
              </w:rPr>
              <w:t>Erste Viertelstunde</w:t>
            </w:r>
          </w:p>
        </w:tc>
        <w:tc>
          <w:tcPr>
            <w:tcW w:w="501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2F88AF8" w14:textId="77777777" w:rsidR="002B7A23" w:rsidRDefault="00000000">
            <w:pPr>
              <w:spacing w:line="260" w:lineRule="auto"/>
            </w:pPr>
            <w:r>
              <w:rPr>
                <w:color w:val="1A1A1A"/>
                <w:sz w:val="17"/>
                <w:szCs w:val="17"/>
              </w:rPr>
              <w:t>die Charge bestimmen; allen Bestand suchen, sperren und beschriften</w:t>
            </w:r>
          </w:p>
        </w:tc>
        <w:tc>
          <w:tcPr>
            <w:tcW w:w="231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3F80A36" w14:textId="77777777" w:rsidR="002B7A23" w:rsidRDefault="00000000">
            <w:pPr>
              <w:spacing w:line="260" w:lineRule="auto"/>
            </w:pPr>
            <w:r>
              <w:rPr>
                <w:color w:val="1A1A1A"/>
                <w:sz w:val="17"/>
                <w:szCs w:val="17"/>
              </w:rPr>
              <w:t>Küche im Dienst</w:t>
            </w:r>
          </w:p>
        </w:tc>
      </w:tr>
      <w:tr w:rsidR="002B7A23" w14:paraId="099DA3B4" w14:textId="77777777">
        <w:trPr>
          <w:cantSplit/>
        </w:trPr>
        <w:tc>
          <w:tcPr>
            <w:tcW w:w="231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E37BCFA" w14:textId="77777777" w:rsidR="002B7A23" w:rsidRDefault="00000000">
            <w:pPr>
              <w:spacing w:line="260" w:lineRule="auto"/>
            </w:pPr>
            <w:r>
              <w:rPr>
                <w:b/>
                <w:bCs/>
                <w:color w:val="1A1A1A"/>
                <w:sz w:val="17"/>
                <w:szCs w:val="17"/>
              </w:rPr>
              <w:t>Erste Stunde</w:t>
            </w:r>
          </w:p>
        </w:tc>
        <w:tc>
          <w:tcPr>
            <w:tcW w:w="501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B59C63E" w14:textId="77777777" w:rsidR="002B7A23" w:rsidRDefault="00000000">
            <w:pPr>
              <w:spacing w:line="260" w:lineRule="auto"/>
            </w:pPr>
            <w:r>
              <w:rPr>
                <w:color w:val="1A1A1A"/>
                <w:sz w:val="17"/>
                <w:szCs w:val="17"/>
              </w:rPr>
              <w:t>zählen; feststellen, in welche Speisen und zu welchen Anlässen die Charge ging</w:t>
            </w:r>
          </w:p>
        </w:tc>
        <w:tc>
          <w:tcPr>
            <w:tcW w:w="231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E172970" w14:textId="77777777" w:rsidR="002B7A23" w:rsidRDefault="00000000">
            <w:pPr>
              <w:spacing w:line="260" w:lineRule="auto"/>
            </w:pPr>
            <w:r>
              <w:rPr>
                <w:color w:val="1A1A1A"/>
                <w:sz w:val="17"/>
                <w:szCs w:val="17"/>
              </w:rPr>
              <w:t>Küche und Leiter des Teams</w:t>
            </w:r>
          </w:p>
        </w:tc>
      </w:tr>
      <w:tr w:rsidR="002B7A23" w14:paraId="7765A799" w14:textId="77777777">
        <w:trPr>
          <w:cantSplit/>
        </w:trPr>
        <w:tc>
          <w:tcPr>
            <w:tcW w:w="231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F9DE729" w14:textId="77777777" w:rsidR="002B7A23" w:rsidRDefault="00000000">
            <w:pPr>
              <w:spacing w:line="260" w:lineRule="auto"/>
            </w:pPr>
            <w:r>
              <w:rPr>
                <w:b/>
                <w:bCs/>
                <w:color w:val="1A1A1A"/>
                <w:sz w:val="17"/>
                <w:szCs w:val="17"/>
              </w:rPr>
              <w:t>Erste Stunde</w:t>
            </w:r>
          </w:p>
        </w:tc>
        <w:tc>
          <w:tcPr>
            <w:tcW w:w="501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7BA07A1" w14:textId="77777777" w:rsidR="002B7A23" w:rsidRDefault="00000000">
            <w:pPr>
              <w:spacing w:line="260" w:lineRule="auto"/>
            </w:pPr>
            <w:r>
              <w:rPr>
                <w:color w:val="1A1A1A"/>
                <w:sz w:val="17"/>
                <w:szCs w:val="17"/>
              </w:rPr>
              <w:t>die Leitung unterrichten; über die Mitteilung an Behörde und Gäste entscheiden</w:t>
            </w:r>
          </w:p>
        </w:tc>
        <w:tc>
          <w:tcPr>
            <w:tcW w:w="231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6C38F84" w14:textId="77777777" w:rsidR="002B7A23" w:rsidRDefault="00000000">
            <w:pPr>
              <w:spacing w:line="260" w:lineRule="auto"/>
            </w:pPr>
            <w:r>
              <w:rPr>
                <w:color w:val="1A1A1A"/>
                <w:sz w:val="17"/>
                <w:szCs w:val="17"/>
              </w:rPr>
              <w:t>Leitung</w:t>
            </w:r>
          </w:p>
        </w:tc>
      </w:tr>
      <w:tr w:rsidR="002B7A23" w14:paraId="6DFA08EF" w14:textId="77777777">
        <w:trPr>
          <w:cantSplit/>
        </w:trPr>
        <w:tc>
          <w:tcPr>
            <w:tcW w:w="231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1DB80F6" w14:textId="77777777" w:rsidR="002B7A23" w:rsidRDefault="00000000">
            <w:pPr>
              <w:spacing w:line="260" w:lineRule="auto"/>
            </w:pPr>
            <w:r>
              <w:rPr>
                <w:b/>
                <w:bCs/>
                <w:color w:val="1A1A1A"/>
                <w:sz w:val="17"/>
                <w:szCs w:val="17"/>
              </w:rPr>
              <w:t>Binnen 24 Stunden</w:t>
            </w:r>
          </w:p>
        </w:tc>
        <w:tc>
          <w:tcPr>
            <w:tcW w:w="501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CEF11E5" w14:textId="77777777" w:rsidR="002B7A23" w:rsidRDefault="00000000">
            <w:pPr>
              <w:spacing w:line="260" w:lineRule="auto"/>
            </w:pPr>
            <w:r>
              <w:rPr>
                <w:color w:val="1A1A1A"/>
                <w:sz w:val="17"/>
                <w:szCs w:val="17"/>
              </w:rPr>
              <w:t>Mengen, Schritte und Mitteilungen festhalten; die benötigte Zeit auswerten</w:t>
            </w:r>
          </w:p>
        </w:tc>
        <w:tc>
          <w:tcPr>
            <w:tcW w:w="231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A8E3E54" w14:textId="77777777" w:rsidR="002B7A23" w:rsidRDefault="00000000">
            <w:pPr>
              <w:spacing w:line="260" w:lineRule="auto"/>
            </w:pPr>
            <w:r>
              <w:rPr>
                <w:color w:val="1A1A1A"/>
                <w:sz w:val="17"/>
                <w:szCs w:val="17"/>
              </w:rPr>
              <w:t>Leiter des Teams</w:t>
            </w:r>
          </w:p>
        </w:tc>
      </w:tr>
    </w:tbl>
    <w:p w14:paraId="2C35B2A9" w14:textId="77777777" w:rsidR="002B7A23" w:rsidRDefault="002B7A23">
      <w:pPr>
        <w:spacing w:after="140"/>
      </w:pPr>
    </w:p>
    <w:p w14:paraId="2313BE5C" w14:textId="77777777" w:rsidR="002B7A23" w:rsidRDefault="00000000">
      <w:pPr>
        <w:spacing w:after="140" w:line="300" w:lineRule="auto"/>
        <w:jc w:val="both"/>
      </w:pPr>
      <w:r>
        <w:rPr>
          <w:color w:val="1A1A1A"/>
        </w:rPr>
        <w:t>Jede Karte braucht auf ihrer Rückseite die Regel für die Ware, die den Notfall erlebt hat, geschrieben mit den Zahlen des eigenen Halteversuchs. Eine Karte, die endet, wenn das Licht wieder angeht, überlässt die schwerste Entscheidung dem Frühstück. Und eine Warnung erreicht das Haus nur, wenn die Adresse, an die sie geht, täglich gelesen wird, auch am Wochenende: Die amtlichen Warnungen der drei Länder lassen sich auf zwei Telefonen des Hauses abonnieren.</w:t>
      </w:r>
    </w:p>
    <w:p w14:paraId="477A9568" w14:textId="77777777" w:rsidR="002B7A23" w:rsidRDefault="00000000">
      <w:pPr>
        <w:spacing w:before="60" w:after="140" w:line="300" w:lineRule="auto"/>
        <w:jc w:val="both"/>
      </w:pPr>
      <w:r>
        <w:rPr>
          <w:i/>
          <w:iCs/>
          <w:color w:val="5A5A5A"/>
          <w:sz w:val="19"/>
          <w:szCs w:val="19"/>
        </w:rPr>
        <w:t xml:space="preserve">Was verlangt ist: Verfahren für mögliche Notfälle und Vorfälle, die sich auf die Lebensmittelsicherheit auswirken können, mit Kommunikation, regelmäßiger Erprobung, wo es praktikabel ist, und Überprüfung nach jedem Ereignis; ein </w:t>
      </w:r>
      <w:r>
        <w:rPr>
          <w:i/>
          <w:iCs/>
          <w:color w:val="5A5A5A"/>
          <w:sz w:val="19"/>
          <w:szCs w:val="19"/>
        </w:rPr>
        <w:lastRenderedPageBreak/>
        <w:t>erprobtes Verfahren für Rücknahme und Rückruf. Was Methode ist: die Karten, ihre Form und ihr Inhalt, die jedes Haus an sich anpasst.</w:t>
      </w:r>
    </w:p>
    <w:p>
      <w:r>
        <w:rPr>
          <w:b w:val="0"/>
          <w:i w:val="0"/>
          <w:color w:val="8C5A2B"/>
          <w:sz w:val="16"/>
        </w:rPr>
        <w:t>buecher.effedore.com · Edizioni Effedore · frei zugänglich, ohne Registrierung</w:t>
      </w:r>
    </w:p>
    <w:sectPr w:rsidR="002B7A23">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F852B2" w14:textId="77777777" w:rsidR="00D81711" w:rsidRDefault="00D81711">
      <w:r>
        <w:separator/>
      </w:r>
    </w:p>
  </w:endnote>
  <w:endnote w:type="continuationSeparator" w:id="0">
    <w:p w14:paraId="5E389E2A" w14:textId="77777777" w:rsidR="00D81711" w:rsidRDefault="00D817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D7683B" w14:textId="77777777" w:rsidR="002B7A23" w:rsidRDefault="00000000">
    <w:pPr>
      <w:jc w:val="center"/>
    </w:pPr>
    <w:r>
      <w:rPr>
        <w:color w:val="1A1A1A"/>
        <w:sz w:val="18"/>
        <w:szCs w:val="18"/>
      </w:rPr>
      <w:fldChar w:fldCharType="begin"/>
    </w:r>
    <w:r>
      <w:rPr>
        <w:color w:val="1A1A1A"/>
        <w:sz w:val="18"/>
        <w:szCs w:val="18"/>
      </w:rPr>
      <w:instrText>PAGE</w:instrText>
    </w:r>
    <w:r>
      <w:rPr>
        <w:color w:val="1A1A1A"/>
        <w:sz w:val="18"/>
        <w:szCs w:val="18"/>
      </w:rPr>
      <w:fldChar w:fldCharType="separate"/>
    </w:r>
    <w:r w:rsidR="005869EA">
      <w:rPr>
        <w:noProof/>
        <w:color w:val="1A1A1A"/>
        <w:sz w:val="18"/>
        <w:szCs w:val="18"/>
      </w:rPr>
      <w:t>1</w:t>
    </w:r>
    <w:r>
      <w:rPr>
        <w:color w:val="1A1A1A"/>
        <w:sz w:val="18"/>
        <w:szCs w:val="18"/>
      </w:rPr>
      <w:fldChar w:fldCharType="end"/>
    </w:r>
  </w:p>
  <w:p w14:paraId="3FC023C8" w14:textId="77777777" w:rsidR="006D0F5F" w:rsidRDefault="006D0F5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E543CB" w14:textId="77777777" w:rsidR="00D81711" w:rsidRDefault="00D81711">
      <w:r>
        <w:separator/>
      </w:r>
    </w:p>
  </w:footnote>
  <w:footnote w:type="continuationSeparator" w:id="0">
    <w:p w14:paraId="2BEF2499" w14:textId="77777777" w:rsidR="00D81711" w:rsidRDefault="00D817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B900E3"/>
    <w:multiLevelType w:val="hybridMultilevel"/>
    <w:tmpl w:val="623AEAC2"/>
    <w:lvl w:ilvl="0" w:tplc="A12A4BB4">
      <w:start w:val="1"/>
      <w:numFmt w:val="bullet"/>
      <w:lvlText w:val="●"/>
      <w:lvlJc w:val="left"/>
      <w:pPr>
        <w:ind w:left="720" w:hanging="360"/>
      </w:pPr>
    </w:lvl>
    <w:lvl w:ilvl="1" w:tplc="CCD48186">
      <w:start w:val="1"/>
      <w:numFmt w:val="bullet"/>
      <w:lvlText w:val="○"/>
      <w:lvlJc w:val="left"/>
      <w:pPr>
        <w:ind w:left="1440" w:hanging="360"/>
      </w:pPr>
    </w:lvl>
    <w:lvl w:ilvl="2" w:tplc="5D88C7E0">
      <w:start w:val="1"/>
      <w:numFmt w:val="bullet"/>
      <w:lvlText w:val="■"/>
      <w:lvlJc w:val="left"/>
      <w:pPr>
        <w:ind w:left="2160" w:hanging="360"/>
      </w:pPr>
    </w:lvl>
    <w:lvl w:ilvl="3" w:tplc="6428CC3E">
      <w:start w:val="1"/>
      <w:numFmt w:val="bullet"/>
      <w:lvlText w:val="●"/>
      <w:lvlJc w:val="left"/>
      <w:pPr>
        <w:ind w:left="2880" w:hanging="360"/>
      </w:pPr>
    </w:lvl>
    <w:lvl w:ilvl="4" w:tplc="F7981C46">
      <w:start w:val="1"/>
      <w:numFmt w:val="bullet"/>
      <w:lvlText w:val="○"/>
      <w:lvlJc w:val="left"/>
      <w:pPr>
        <w:ind w:left="3600" w:hanging="360"/>
      </w:pPr>
    </w:lvl>
    <w:lvl w:ilvl="5" w:tplc="2C3C69B4">
      <w:start w:val="1"/>
      <w:numFmt w:val="bullet"/>
      <w:lvlText w:val="■"/>
      <w:lvlJc w:val="left"/>
      <w:pPr>
        <w:ind w:left="4320" w:hanging="360"/>
      </w:pPr>
    </w:lvl>
    <w:lvl w:ilvl="6" w:tplc="B3A67A10">
      <w:start w:val="1"/>
      <w:numFmt w:val="bullet"/>
      <w:lvlText w:val="●"/>
      <w:lvlJc w:val="left"/>
      <w:pPr>
        <w:ind w:left="5040" w:hanging="360"/>
      </w:pPr>
    </w:lvl>
    <w:lvl w:ilvl="7" w:tplc="59BC04B8">
      <w:start w:val="1"/>
      <w:numFmt w:val="bullet"/>
      <w:lvlText w:val="●"/>
      <w:lvlJc w:val="left"/>
      <w:pPr>
        <w:ind w:left="5760" w:hanging="360"/>
      </w:pPr>
    </w:lvl>
    <w:lvl w:ilvl="8" w:tplc="6FBC0F20">
      <w:start w:val="1"/>
      <w:numFmt w:val="bullet"/>
      <w:lvlText w:val="●"/>
      <w:lvlJc w:val="left"/>
      <w:pPr>
        <w:ind w:left="6480" w:hanging="360"/>
      </w:pPr>
    </w:lvl>
  </w:abstractNum>
  <w:num w:numId="1" w16cid:durableId="38005366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7A23"/>
    <w:rsid w:val="002B7A23"/>
    <w:rsid w:val="00315269"/>
    <w:rsid w:val="005869EA"/>
    <w:rsid w:val="00587E7A"/>
    <w:rsid w:val="00652B05"/>
    <w:rsid w:val="006D0F5F"/>
    <w:rsid w:val="007A7E2B"/>
    <w:rsid w:val="00A41B54"/>
    <w:rsid w:val="00A57137"/>
    <w:rsid w:val="00A65666"/>
    <w:rsid w:val="00B25466"/>
    <w:rsid w:val="00C13BB2"/>
    <w:rsid w:val="00D64CE3"/>
    <w:rsid w:val="00D73F7B"/>
    <w:rsid w:val="00D81711"/>
    <w:rsid w:val="00E0417D"/>
    <w:rsid w:val="00FD1C5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8F9D90"/>
  <w15:docId w15:val="{1143494F-7776-4023-8580-C88F5C88C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1"/>
        <w:szCs w:val="21"/>
        <w:lang w:val="de-DE"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b/>
      <w:bCs/>
      <w:color w:val="002060"/>
      <w:sz w:val="36"/>
      <w:szCs w:val="36"/>
    </w:rPr>
  </w:style>
  <w:style w:type="paragraph" w:styleId="Titolo2">
    <w:name w:val="heading 2"/>
    <w:uiPriority w:val="9"/>
    <w:unhideWhenUsed/>
    <w:qFormat/>
    <w:pPr>
      <w:outlineLvl w:val="1"/>
    </w:pPr>
    <w:rPr>
      <w:b/>
      <w:bCs/>
      <w:color w:val="002060"/>
      <w:sz w:val="30"/>
      <w:szCs w:val="30"/>
    </w:rPr>
  </w:style>
  <w:style w:type="paragraph" w:styleId="Titolo3">
    <w:name w:val="heading 3"/>
    <w:uiPriority w:val="9"/>
    <w:semiHidden/>
    <w:unhideWhenUsed/>
    <w:qFormat/>
    <w:pPr>
      <w:outlineLvl w:val="2"/>
    </w:pPr>
    <w:rPr>
      <w:b/>
      <w:bCs/>
      <w:color w:val="002060"/>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Sommario1">
    <w:name w:val="toc 1"/>
    <w:basedOn w:val="Normale"/>
    <w:next w:val="Normale"/>
    <w:autoRedefine/>
    <w:uiPriority w:val="39"/>
    <w:unhideWhenUsed/>
    <w:rsid w:val="005869EA"/>
    <w:pPr>
      <w:spacing w:after="100"/>
    </w:pPr>
  </w:style>
  <w:style w:type="paragraph" w:styleId="Sommario2">
    <w:name w:val="toc 2"/>
    <w:basedOn w:val="Normale"/>
    <w:next w:val="Normale"/>
    <w:autoRedefine/>
    <w:uiPriority w:val="39"/>
    <w:unhideWhenUsed/>
    <w:rsid w:val="005869EA"/>
    <w:pPr>
      <w:spacing w:after="100"/>
      <w:ind w:left="210"/>
    </w:pPr>
  </w:style>
  <w:style w:type="paragraph" w:styleId="Titolosommario">
    <w:name w:val="TOC Heading"/>
    <w:basedOn w:val="Titolo1"/>
    <w:next w:val="Normale"/>
    <w:uiPriority w:val="39"/>
    <w:unhideWhenUsed/>
    <w:qFormat/>
    <w:rsid w:val="005869EA"/>
    <w:pPr>
      <w:keepNext/>
      <w:keepLines/>
      <w:spacing w:before="240" w:line="259" w:lineRule="auto"/>
      <w:outlineLvl w:val="9"/>
    </w:pPr>
    <w:rPr>
      <w:rFonts w:asciiTheme="majorHAnsi" w:eastAsiaTheme="majorEastAsia" w:hAnsiTheme="majorHAnsi" w:cstheme="majorBidi"/>
      <w:b w:val="0"/>
      <w:bCs w:val="0"/>
      <w:color w:val="0F4761" w:themeColor="accent1" w:themeShade="BF"/>
      <w:sz w:val="32"/>
      <w:szCs w:val="32"/>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0141485">
      <w:bodyDiv w:val="1"/>
      <w:marLeft w:val="0"/>
      <w:marRight w:val="0"/>
      <w:marTop w:val="0"/>
      <w:marBottom w:val="0"/>
      <w:divBdr>
        <w:top w:val="none" w:sz="0" w:space="0" w:color="auto"/>
        <w:left w:val="none" w:sz="0" w:space="0" w:color="auto"/>
        <w:bottom w:val="none" w:sz="0" w:space="0" w:color="auto"/>
        <w:right w:val="none" w:sz="0" w:space="0" w:color="auto"/>
      </w:divBdr>
    </w:div>
    <w:div w:id="8670663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40" Type="http://schemas.openxmlformats.org/officeDocument/2006/relationships/footer" Target="footer1.xml"/><Relationship Id="rId5" Type="http://schemas.openxmlformats.org/officeDocument/2006/relationships/webSettings" Target="webSettings.xml"/><Relationship Id="rId4" Type="http://schemas.openxmlformats.org/officeDocument/2006/relationships/settings" Target="settings.xml"/><Relationship Id="rId3" Type="http://schemas.openxmlformats.org/officeDocument/2006/relationships/styles" Target="styl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6DD144-2B70-4371-A4B4-31C56BA365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553</Pages>
  <Words>148706</Words>
  <Characters>847625</Characters>
  <Application>Microsoft Office Word</Application>
  <DocSecurity>0</DocSecurity>
  <Lines>7063</Lines>
  <Paragraphs>1988</Paragraphs>
  <ScaleCrop>false</ScaleCrop>
  <HeadingPairs>
    <vt:vector size="2" baseType="variant">
      <vt:variant>
        <vt:lpstr>Titolo</vt:lpstr>
      </vt:variant>
      <vt:variant>
        <vt:i4>1</vt:i4>
      </vt:variant>
    </vt:vector>
  </HeadingPairs>
  <TitlesOfParts>
    <vt:vector size="1" baseType="lpstr">
      <vt:lpstr>Das Steuer und die Lupe — Band 6a — ISO 22000 — Das Vertrauen am Tisch</vt:lpstr>
    </vt:vector>
  </TitlesOfParts>
  <Company/>
  <LinksUpToDate>false</LinksUpToDate>
  <CharactersWithSpaces>994343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Das Steuer und die Lupe — Band 6a — ISO 22000 — Das Vertrauen am Tisch</dc:title>
  <dc:creator>Francesco Dore</dc:creator>
  <cp:lastModifiedBy>Francesco Dore</cp:lastModifiedBy>
  <cp:revision>2</cp:revision>
  <cp:lastPrinted>2026-10-03T15:03:00Z</cp:lastPrinted>
  <dcterms:created xsi:type="dcterms:W3CDTF">2026-10-20T01:07:00Z</dcterms:created>
  <dcterms:modified xsi:type="dcterms:W3CDTF">2026-10-20T01:07:00Z</dcterms:modified>
</cp:coreProperties>
</file>