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48641393" w14:textId="77777777" w:rsidR="002B7A23" w:rsidRDefault="00000000">
      <w:pPr>
        <w:pStyle w:val="Titolo2"/>
        <w:spacing w:after="160" w:line="340" w:lineRule="auto"/>
      </w:pPr>
      <w:bookmarkStart w:id="84" w:name="_Toc241934076"/>
      <w:bookmarkStart w:id="85" w:name="_Toc241939345"/>
      <w:r>
        <w:lastRenderedPageBreak/>
        <w:t>Anhang I — Die Fragen der Eigentümerschaft und die jährliche Begehung</w:t>
      </w:r>
      <w:bookmarkEnd w:id="84"/>
      <w:bookmarkEnd w:id="85"/>
    </w:p>
    <w:p w14:paraId="424FC2C6" w14:textId="77777777" w:rsidR="002B7A23" w:rsidRDefault="00000000">
      <w:pPr>
        <w:keepNext/>
        <w:spacing w:before="280" w:after="120"/>
      </w:pPr>
      <w:r>
        <w:rPr>
          <w:b/>
          <w:bCs/>
          <w:color w:val="8C5A2B"/>
          <w:sz w:val="28"/>
          <w:szCs w:val="28"/>
        </w:rPr>
        <w:t>Vierzehn Fragen, und der Gang, der die Antworten wahr hält</w:t>
      </w:r>
    </w:p>
    <w:p w14:paraId="08EFEDA4" w14:textId="77777777" w:rsidR="002B7A23" w:rsidRDefault="00000000">
      <w:pPr>
        <w:spacing w:after="140" w:line="300" w:lineRule="auto"/>
        <w:jc w:val="both"/>
      </w:pPr>
      <w:r>
        <w:rPr>
          <w:color w:val="1A1A1A"/>
        </w:rPr>
        <w:t>Der letzte Anhang verbindet die beiden Enden dieses Bandes. Die vierzehn Fragen sind die, mit denen eine Eigentümerin an jedem Haus, dem eigenen oder einem, das sie kaufen will, feststellen kann, ob sein System wirklich ist. Die Begehung ist der jährliche Gang, der die Antworten wahr hält. Ein Haus, das die Fragen mit Unterlagen beantwortet und die Begehung jedes Jahr wiederholt, darf über sich behaupten, was es belegen kann.</w:t>
      </w:r>
    </w:p>
    <w:p w14:paraId="777C5988" w14:textId="77777777" w:rsidR="002B7A23" w:rsidRDefault="00000000">
      <w:pPr>
        <w:keepNext/>
        <w:spacing w:before="160" w:after="90"/>
      </w:pPr>
      <w:r>
        <w:rPr>
          <w:b/>
          <w:bCs/>
          <w:color w:val="5A5A5A"/>
          <w:sz w:val="18"/>
          <w:szCs w:val="18"/>
        </w:rPr>
        <w:t>Tabelle I.1 — Vierzehn Fragen und ihre Unterlagen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89"/>
        <w:gridCol w:w="4048"/>
      </w:tblGrid>
      <w:tr w:rsidR="002B7A23" w14:paraId="0B43AA2F" w14:textId="77777777">
        <w:trPr>
          <w:tblHeader/>
        </w:trPr>
        <w:tc>
          <w:tcPr>
            <w:tcW w:w="558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83B602" w14:textId="77777777" w:rsidR="002B7A23" w:rsidRDefault="00000000">
            <w:pPr>
              <w:spacing w:line="260" w:lineRule="auto"/>
            </w:pPr>
            <w:r>
              <w:rPr>
                <w:b/>
                <w:bCs/>
                <w:color w:val="FFFFFF"/>
                <w:sz w:val="17"/>
                <w:szCs w:val="17"/>
              </w:rPr>
              <w:t>Frage</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EA5173" w14:textId="77777777" w:rsidR="002B7A23" w:rsidRDefault="00000000">
            <w:pPr>
              <w:spacing w:line="260" w:lineRule="auto"/>
            </w:pPr>
            <w:r>
              <w:rPr>
                <w:b/>
                <w:bCs/>
                <w:color w:val="FFFFFF"/>
                <w:sz w:val="17"/>
                <w:szCs w:val="17"/>
              </w:rPr>
              <w:t>Unterlage, die sie beantwortet</w:t>
            </w:r>
          </w:p>
        </w:tc>
      </w:tr>
      <w:tr w:rsidR="002B7A23" w14:paraId="18700DA4"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E474DD" w14:textId="77777777" w:rsidR="002B7A23" w:rsidRDefault="00000000">
            <w:pPr>
              <w:spacing w:line="260" w:lineRule="auto"/>
            </w:pPr>
            <w:r>
              <w:rPr>
                <w:b/>
                <w:bCs/>
                <w:color w:val="1A1A1A"/>
                <w:sz w:val="17"/>
                <w:szCs w:val="17"/>
              </w:rPr>
              <w:t>1. Welche Ausgabestellen und Tätigkeiten umfasst das System, welche nicht, und warum?</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640713" w14:textId="77777777" w:rsidR="002B7A23" w:rsidRDefault="00000000">
            <w:pPr>
              <w:spacing w:line="260" w:lineRule="auto"/>
            </w:pPr>
            <w:r>
              <w:rPr>
                <w:color w:val="1A1A1A"/>
                <w:sz w:val="17"/>
                <w:szCs w:val="17"/>
              </w:rPr>
              <w:t>Text und Blatt zum Anwendungsbereich (Anhang C)</w:t>
            </w:r>
          </w:p>
        </w:tc>
      </w:tr>
      <w:tr w:rsidR="002B7A23" w14:paraId="08FAED5C"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806BA" w14:textId="77777777" w:rsidR="002B7A23" w:rsidRDefault="00000000">
            <w:pPr>
              <w:spacing w:line="260" w:lineRule="auto"/>
            </w:pPr>
            <w:r>
              <w:rPr>
                <w:b/>
                <w:bCs/>
                <w:color w:val="1A1A1A"/>
                <w:sz w:val="17"/>
                <w:szCs w:val="17"/>
              </w:rPr>
              <w:t>2. Was ist an unserem Ort anders als dort, wo unsere Standards geschrieben wurden?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B6CD9E" w14:textId="77777777" w:rsidR="002B7A23" w:rsidRDefault="00000000">
            <w:pPr>
              <w:spacing w:line="260" w:lineRule="auto"/>
            </w:pPr>
            <w:r>
              <w:rPr>
                <w:color w:val="1A1A1A"/>
                <w:sz w:val="17"/>
                <w:szCs w:val="17"/>
              </w:rPr>
              <w:t>Kontext, mit den Maßnahmen, die daraus folgten</w:t>
            </w:r>
          </w:p>
        </w:tc>
      </w:tr>
      <w:tr w:rsidR="002B7A23" w14:paraId="6A6BF1B1"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70966D" w14:textId="77777777" w:rsidR="002B7A23" w:rsidRDefault="00000000">
            <w:pPr>
              <w:spacing w:line="260" w:lineRule="auto"/>
            </w:pPr>
            <w:r>
              <w:rPr>
                <w:b/>
                <w:bCs/>
                <w:color w:val="1A1A1A"/>
                <w:sz w:val="17"/>
                <w:szCs w:val="17"/>
              </w:rPr>
              <w:t>3. Welche Verträge enthalten einen Satz über Lebensmittel, und wer in der Küche kennt ihn?</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478953" w14:textId="77777777" w:rsidR="002B7A23" w:rsidRDefault="00000000">
            <w:pPr>
              <w:spacing w:line="260" w:lineRule="auto"/>
            </w:pPr>
            <w:r>
              <w:rPr>
                <w:color w:val="1A1A1A"/>
                <w:sz w:val="17"/>
                <w:szCs w:val="17"/>
              </w:rPr>
              <w:t>Verzeichnis der angenommenen Anforderungen, mit ihrer Quelle</w:t>
            </w:r>
          </w:p>
        </w:tc>
      </w:tr>
      <w:tr w:rsidR="002B7A23" w14:paraId="133DEF94"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240A84" w14:textId="77777777" w:rsidR="002B7A23" w:rsidRDefault="00000000">
            <w:pPr>
              <w:spacing w:line="260" w:lineRule="auto"/>
            </w:pPr>
            <w:r>
              <w:rPr>
                <w:b/>
                <w:bCs/>
                <w:color w:val="1A1A1A"/>
                <w:sz w:val="17"/>
                <w:szCs w:val="17"/>
              </w:rPr>
              <w:t>4. Wer darf eine Ausgabe anhalten, und wer schützt ihn, wenn er es tut?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B4340E" w14:textId="77777777" w:rsidR="002B7A23" w:rsidRDefault="00000000">
            <w:pPr>
              <w:spacing w:line="260" w:lineRule="auto"/>
            </w:pPr>
            <w:r>
              <w:rPr>
                <w:color w:val="1A1A1A"/>
                <w:sz w:val="17"/>
                <w:szCs w:val="17"/>
              </w:rPr>
              <w:t>schriftliche Befugnis des Leiters des Teams; Berichtsweg</w:t>
            </w:r>
          </w:p>
        </w:tc>
      </w:tr>
      <w:tr w:rsidR="002B7A23" w14:paraId="04B5A8F1"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1CC939" w14:textId="77777777" w:rsidR="002B7A23" w:rsidRDefault="00000000">
            <w:pPr>
              <w:spacing w:line="260" w:lineRule="auto"/>
            </w:pPr>
            <w:r>
              <w:rPr>
                <w:b/>
                <w:bCs/>
                <w:color w:val="1A1A1A"/>
                <w:sz w:val="17"/>
                <w:szCs w:val="17"/>
              </w:rPr>
              <w:t>5. Welches Gericht hat unsere Politik zuletzt abgelehnt?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605BFC" w14:textId="77777777" w:rsidR="002B7A23" w:rsidRDefault="00000000">
            <w:pPr>
              <w:spacing w:line="260" w:lineRule="auto"/>
            </w:pPr>
            <w:r>
              <w:rPr>
                <w:color w:val="1A1A1A"/>
                <w:sz w:val="17"/>
                <w:szCs w:val="17"/>
              </w:rPr>
              <w:t>eine benannte Entscheidung, mit Datum</w:t>
            </w:r>
          </w:p>
        </w:tc>
      </w:tr>
      <w:tr w:rsidR="002B7A23" w14:paraId="7E498834"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EE996" w14:textId="77777777" w:rsidR="002B7A23" w:rsidRDefault="00000000">
            <w:pPr>
              <w:spacing w:line="260" w:lineRule="auto"/>
            </w:pPr>
            <w:r>
              <w:rPr>
                <w:b/>
                <w:bCs/>
                <w:color w:val="1A1A1A"/>
                <w:sz w:val="17"/>
                <w:szCs w:val="17"/>
              </w:rPr>
              <w:t>6. Welcher Antrag der Küche wurde zurückgestellt, und wie arbeitet sie inzwischen?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F3F6A2" w14:textId="77777777" w:rsidR="002B7A23" w:rsidRDefault="00000000">
            <w:pPr>
              <w:spacing w:line="260" w:lineRule="auto"/>
            </w:pPr>
            <w:r>
              <w:rPr>
                <w:color w:val="1A1A1A"/>
                <w:sz w:val="17"/>
                <w:szCs w:val="17"/>
              </w:rPr>
              <w:t>Anträge mit Vermerk; die Ersatzlösung, schriftlich</w:t>
            </w:r>
          </w:p>
        </w:tc>
      </w:tr>
      <w:tr w:rsidR="002B7A23" w14:paraId="1358A6AF"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FB2D8C" w14:textId="77777777" w:rsidR="002B7A23" w:rsidRDefault="00000000">
            <w:pPr>
              <w:spacing w:line="260" w:lineRule="auto"/>
            </w:pPr>
            <w:r>
              <w:rPr>
                <w:b/>
                <w:bCs/>
                <w:color w:val="1A1A1A"/>
                <w:sz w:val="17"/>
                <w:szCs w:val="17"/>
              </w:rPr>
              <w:t>7. Welches Ziel hat verändert, was mit den Speisen geschieht?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0F3B08" w14:textId="77777777" w:rsidR="002B7A23" w:rsidRDefault="00000000">
            <w:pPr>
              <w:spacing w:line="260" w:lineRule="auto"/>
            </w:pPr>
            <w:r>
              <w:rPr>
                <w:color w:val="1A1A1A"/>
                <w:sz w:val="17"/>
                <w:szCs w:val="17"/>
              </w:rPr>
              <w:t>Ziele mit Ergebnis und Maßnahme</w:t>
            </w:r>
          </w:p>
        </w:tc>
      </w:tr>
      <w:tr w:rsidR="002B7A23" w14:paraId="2BD16284"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FF35F4" w14:textId="77777777" w:rsidR="002B7A23" w:rsidRDefault="00000000">
            <w:pPr>
              <w:spacing w:line="260" w:lineRule="auto"/>
            </w:pPr>
            <w:r>
              <w:rPr>
                <w:b/>
                <w:bCs/>
                <w:color w:val="1A1A1A"/>
                <w:sz w:val="17"/>
                <w:szCs w:val="17"/>
              </w:rPr>
              <w:t>8. Welche Änderungen gingen in diesem Jahr durch die Schleuse?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C5BC30" w14:textId="77777777" w:rsidR="002B7A23" w:rsidRDefault="00000000">
            <w:pPr>
              <w:spacing w:line="260" w:lineRule="auto"/>
            </w:pPr>
            <w:r>
              <w:rPr>
                <w:color w:val="1A1A1A"/>
                <w:sz w:val="17"/>
                <w:szCs w:val="17"/>
              </w:rPr>
              <w:t>die Seiten der Schleuse (Anhang D)</w:t>
            </w:r>
          </w:p>
        </w:tc>
      </w:tr>
      <w:tr w:rsidR="002B7A23" w14:paraId="6FAF6666"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BD3D12" w14:textId="77777777" w:rsidR="002B7A23" w:rsidRDefault="00000000">
            <w:pPr>
              <w:spacing w:line="260" w:lineRule="auto"/>
            </w:pPr>
            <w:r>
              <w:rPr>
                <w:b/>
                <w:bCs/>
                <w:color w:val="1A1A1A"/>
                <w:sz w:val="17"/>
                <w:szCs w:val="17"/>
              </w:rPr>
              <w:t>9. Was wissen wir von den Lieferanten, die wir am liebsten haben?</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DC8A38" w14:textId="77777777" w:rsidR="002B7A23" w:rsidRDefault="00000000">
            <w:pPr>
              <w:spacing w:line="260" w:lineRule="auto"/>
            </w:pPr>
            <w:r>
              <w:rPr>
                <w:color w:val="1A1A1A"/>
                <w:sz w:val="17"/>
                <w:szCs w:val="17"/>
              </w:rPr>
              <w:t>Vereinbarungen, Belege mit Charge, Bewertungen</w:t>
            </w:r>
          </w:p>
        </w:tc>
      </w:tr>
      <w:tr w:rsidR="002B7A23" w14:paraId="143CB539"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F85203" w14:textId="77777777" w:rsidR="002B7A23" w:rsidRDefault="00000000">
            <w:pPr>
              <w:spacing w:line="260" w:lineRule="auto"/>
            </w:pPr>
            <w:r>
              <w:rPr>
                <w:b/>
                <w:bCs/>
                <w:color w:val="1A1A1A"/>
                <w:sz w:val="17"/>
                <w:szCs w:val="17"/>
              </w:rPr>
              <w:t>10. Was kostet es einen Koch, sich krankzumelden?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6F19C6" w14:textId="77777777" w:rsidR="002B7A23" w:rsidRDefault="00000000">
            <w:pPr>
              <w:spacing w:line="260" w:lineRule="auto"/>
            </w:pPr>
            <w:r>
              <w:rPr>
                <w:color w:val="1A1A1A"/>
                <w:sz w:val="17"/>
                <w:szCs w:val="17"/>
              </w:rPr>
              <w:t>Regel zur Meldung; was der Betrieb im Krankheitsfall zahlt</w:t>
            </w:r>
          </w:p>
        </w:tc>
      </w:tr>
      <w:tr w:rsidR="002B7A23" w14:paraId="6CDFC12C"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00FB95" w14:textId="77777777" w:rsidR="002B7A23" w:rsidRDefault="00000000">
            <w:pPr>
              <w:spacing w:line="260" w:lineRule="auto"/>
            </w:pPr>
            <w:r>
              <w:rPr>
                <w:b/>
                <w:bCs/>
                <w:color w:val="1A1A1A"/>
                <w:sz w:val="17"/>
                <w:szCs w:val="17"/>
              </w:rPr>
              <w:lastRenderedPageBreak/>
              <w:t>11. Was geschieht nachts mit einer Speise, deren Vorgeschichte niemand kennt?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C085F4" w14:textId="77777777" w:rsidR="002B7A23" w:rsidRDefault="00000000">
            <w:pPr>
              <w:spacing w:line="260" w:lineRule="auto"/>
            </w:pPr>
            <w:r>
              <w:rPr>
                <w:color w:val="1A1A1A"/>
                <w:sz w:val="17"/>
                <w:szCs w:val="17"/>
              </w:rPr>
              <w:t>Spalte der Entscheidung (Anhang F); Einträge der Nacht</w:t>
            </w:r>
          </w:p>
        </w:tc>
      </w:tr>
      <w:tr w:rsidR="002B7A23" w14:paraId="06128C28"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02A586" w14:textId="77777777" w:rsidR="002B7A23" w:rsidRDefault="00000000">
            <w:pPr>
              <w:spacing w:line="260" w:lineRule="auto"/>
            </w:pPr>
            <w:r>
              <w:rPr>
                <w:b/>
                <w:bCs/>
                <w:color w:val="1A1A1A"/>
                <w:sz w:val="17"/>
                <w:szCs w:val="17"/>
              </w:rPr>
              <w:t>12. Was hat die Verifizierung gefunden, das die Überwachung nicht zeigte?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94FF4B" w14:textId="77777777" w:rsidR="002B7A23" w:rsidRDefault="00000000">
            <w:pPr>
              <w:spacing w:line="260" w:lineRule="auto"/>
            </w:pPr>
            <w:r>
              <w:rPr>
                <w:color w:val="1A1A1A"/>
                <w:sz w:val="17"/>
                <w:szCs w:val="17"/>
              </w:rPr>
              <w:t>Ergebnisse und die Seite an die Leitung (Anhang H)</w:t>
            </w:r>
          </w:p>
        </w:tc>
      </w:tr>
      <w:tr w:rsidR="002B7A23" w14:paraId="185201BD" w14:textId="77777777">
        <w:trPr>
          <w:cantSplit/>
        </w:trPr>
        <w:tc>
          <w:tcPr>
            <w:tcW w:w="55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979EF2" w14:textId="77777777" w:rsidR="002B7A23" w:rsidRDefault="00000000">
            <w:pPr>
              <w:spacing w:line="260" w:lineRule="auto"/>
            </w:pPr>
            <w:r>
              <w:rPr>
                <w:b/>
                <w:bCs/>
                <w:color w:val="1A1A1A"/>
                <w:sz w:val="17"/>
                <w:szCs w:val="17"/>
              </w:rPr>
              <w:t>13. Was hat die letzte Managementbewertung entschieden?</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B9572C" w14:textId="77777777" w:rsidR="002B7A23" w:rsidRDefault="00000000">
            <w:pPr>
              <w:spacing w:line="260" w:lineRule="auto"/>
            </w:pPr>
            <w:r>
              <w:rPr>
                <w:color w:val="1A1A1A"/>
                <w:sz w:val="17"/>
                <w:szCs w:val="17"/>
              </w:rPr>
              <w:t>Liste der Entscheidungen, mit dem Stand jeder einzelnen</w:t>
            </w:r>
          </w:p>
        </w:tc>
      </w:tr>
      <w:tr w:rsidR="002B7A23" w14:paraId="7796F5B5" w14:textId="77777777">
        <w:trPr>
          <w:cantSplit/>
        </w:trPr>
        <w:tc>
          <w:tcPr>
            <w:tcW w:w="55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195F78" w14:textId="77777777" w:rsidR="002B7A23" w:rsidRDefault="00000000">
            <w:pPr>
              <w:spacing w:line="260" w:lineRule="auto"/>
            </w:pPr>
            <w:r>
              <w:rPr>
                <w:b/>
                <w:bCs/>
                <w:color w:val="1A1A1A"/>
                <w:sz w:val="17"/>
                <w:szCs w:val="17"/>
              </w:rPr>
              <w:t>14. Wann hat zuletzt jemand den Plan mit dem Haus verglichen?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702DB9" w14:textId="77777777" w:rsidR="002B7A23" w:rsidRDefault="00000000">
            <w:pPr>
              <w:spacing w:line="260" w:lineRule="auto"/>
            </w:pPr>
            <w:r>
              <w:rPr>
                <w:color w:val="1A1A1A"/>
                <w:sz w:val="17"/>
                <w:szCs w:val="17"/>
              </w:rPr>
              <w:t>Aufzeichnung der letzten Begehung und ihrer Ergebnisse</w:t>
            </w:r>
          </w:p>
        </w:tc>
      </w:tr>
    </w:tbl>
    <w:p w14:paraId="755D2958" w14:textId="77777777" w:rsidR="002B7A23" w:rsidRDefault="002B7A23">
      <w:pPr>
        <w:spacing w:after="140"/>
      </w:pPr>
    </w:p>
    <w:p w14:paraId="12081A45" w14:textId="77777777" w:rsidR="002B7A23" w:rsidRDefault="00000000">
      <w:pPr>
        <w:keepNext/>
        <w:spacing w:before="200" w:after="90"/>
      </w:pPr>
      <w:r>
        <w:rPr>
          <w:b/>
          <w:bCs/>
          <w:color w:val="002060"/>
          <w:sz w:val="23"/>
          <w:szCs w:val="23"/>
        </w:rPr>
        <w:t>Die Begehung</w:t>
      </w:r>
    </w:p>
    <w:p w14:paraId="5BE481F0" w14:textId="77777777" w:rsidR="002B7A23" w:rsidRDefault="00000000">
      <w:pPr>
        <w:keepNext/>
        <w:spacing w:before="160" w:after="90"/>
      </w:pPr>
      <w:r>
        <w:rPr>
          <w:b/>
          <w:bCs/>
          <w:color w:val="5A5A5A"/>
          <w:sz w:val="18"/>
          <w:szCs w:val="18"/>
        </w:rPr>
        <w:t>Tabelle I.2 — Die Begehung: was, wo, wer, wie oft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4"/>
        <w:gridCol w:w="3632"/>
        <w:gridCol w:w="2096"/>
        <w:gridCol w:w="1923"/>
      </w:tblGrid>
      <w:tr w:rsidR="002B7A23" w14:paraId="099626F5" w14:textId="77777777">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59A8DB" w14:textId="77777777" w:rsidR="002B7A23" w:rsidRDefault="00000000">
            <w:pPr>
              <w:spacing w:line="260" w:lineRule="auto"/>
            </w:pPr>
            <w:r>
              <w:rPr>
                <w:b/>
                <w:bCs/>
                <w:color w:val="FFFFFF"/>
                <w:sz w:val="17"/>
                <w:szCs w:val="17"/>
              </w:rPr>
              <w:t>Was sich ändert</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AFBD23" w14:textId="77777777" w:rsidR="002B7A23" w:rsidRDefault="00000000">
            <w:pPr>
              <w:spacing w:line="260" w:lineRule="auto"/>
            </w:pPr>
            <w:r>
              <w:rPr>
                <w:b/>
                <w:bCs/>
                <w:color w:val="FFFFFF"/>
                <w:sz w:val="17"/>
                <w:szCs w:val="17"/>
              </w:rPr>
              <w:t>Wo man es erfährt</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F7D0EA" w14:textId="77777777" w:rsidR="002B7A23" w:rsidRDefault="00000000">
            <w:pPr>
              <w:spacing w:line="260" w:lineRule="auto"/>
            </w:pPr>
            <w:r>
              <w:rPr>
                <w:b/>
                <w:bCs/>
                <w:color w:val="FFFFFF"/>
                <w:sz w:val="17"/>
                <w:szCs w:val="17"/>
              </w:rPr>
              <w:t>Wer hinsieht</w:t>
            </w:r>
          </w:p>
        </w:tc>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0167BBF" w14:textId="77777777" w:rsidR="002B7A23" w:rsidRDefault="00000000">
            <w:pPr>
              <w:spacing w:line="260" w:lineRule="auto"/>
            </w:pPr>
            <w:r>
              <w:rPr>
                <w:b/>
                <w:bCs/>
                <w:color w:val="FFFFFF"/>
                <w:sz w:val="17"/>
                <w:szCs w:val="17"/>
              </w:rPr>
              <w:t>Wie oft</w:t>
            </w:r>
          </w:p>
        </w:tc>
      </w:tr>
      <w:tr w:rsidR="002B7A23" w14:paraId="458B5971"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612CF0" w14:textId="77777777" w:rsidR="002B7A23" w:rsidRDefault="00000000">
            <w:pPr>
              <w:spacing w:line="260" w:lineRule="auto"/>
            </w:pPr>
            <w:r>
              <w:rPr>
                <w:b/>
                <w:bCs/>
                <w:color w:val="1A1A1A"/>
                <w:sz w:val="17"/>
                <w:szCs w:val="17"/>
              </w:rPr>
              <w:t>Räume und Geräte</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05EC46" w14:textId="77777777" w:rsidR="002B7A23" w:rsidRDefault="00000000">
            <w:pPr>
              <w:spacing w:line="260" w:lineRule="auto"/>
            </w:pPr>
            <w:r>
              <w:rPr>
                <w:color w:val="1A1A1A"/>
                <w:sz w:val="17"/>
                <w:szCs w:val="17"/>
              </w:rPr>
              <w:t>Gang von der Rampe bis zum Gast, den Plan in der Hand</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460148" w14:textId="77777777" w:rsidR="002B7A23" w:rsidRDefault="00000000">
            <w:pPr>
              <w:spacing w:line="260" w:lineRule="auto"/>
            </w:pPr>
            <w:r>
              <w:rPr>
                <w:color w:val="1A1A1A"/>
                <w:sz w:val="17"/>
                <w:szCs w:val="17"/>
              </w:rPr>
              <w:t>das Team</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AC2EC8" w14:textId="77777777" w:rsidR="002B7A23" w:rsidRDefault="00000000">
            <w:pPr>
              <w:spacing w:line="260" w:lineRule="auto"/>
            </w:pPr>
            <w:r>
              <w:rPr>
                <w:color w:val="1A1A1A"/>
                <w:sz w:val="17"/>
                <w:szCs w:val="17"/>
              </w:rPr>
              <w:t>jährlich und nach jedem Umbau</w:t>
            </w:r>
          </w:p>
        </w:tc>
      </w:tr>
      <w:tr w:rsidR="002B7A23" w14:paraId="16C0A396" w14:textId="77777777">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F31308" w14:textId="77777777" w:rsidR="002B7A23" w:rsidRDefault="00000000">
            <w:pPr>
              <w:spacing w:line="260" w:lineRule="auto"/>
            </w:pPr>
            <w:r>
              <w:rPr>
                <w:b/>
                <w:bCs/>
                <w:color w:val="1A1A1A"/>
                <w:sz w:val="17"/>
                <w:szCs w:val="17"/>
              </w:rPr>
              <w:t>Speisen und Rezepte</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2DCF41" w14:textId="77777777" w:rsidR="002B7A23" w:rsidRDefault="00000000">
            <w:pPr>
              <w:spacing w:line="260" w:lineRule="auto"/>
            </w:pPr>
            <w:r>
              <w:rPr>
                <w:color w:val="1A1A1A"/>
                <w:sz w:val="17"/>
                <w:szCs w:val="17"/>
              </w:rPr>
              <w:t>Karten, Bankettmappen, die Arbeit der Küche an Neuem</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74D70B" w14:textId="77777777" w:rsidR="002B7A23" w:rsidRDefault="00000000">
            <w:pPr>
              <w:spacing w:line="260" w:lineRule="auto"/>
            </w:pPr>
            <w:r>
              <w:rPr>
                <w:color w:val="1A1A1A"/>
                <w:sz w:val="17"/>
                <w:szCs w:val="17"/>
              </w:rPr>
              <w:t>Leiter des Teams mit der Küche</w:t>
            </w:r>
          </w:p>
        </w:tc>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6A8016" w14:textId="77777777" w:rsidR="002B7A23" w:rsidRDefault="00000000">
            <w:pPr>
              <w:spacing w:line="260" w:lineRule="auto"/>
            </w:pPr>
            <w:r>
              <w:rPr>
                <w:color w:val="1A1A1A"/>
                <w:sz w:val="17"/>
                <w:szCs w:val="17"/>
              </w:rPr>
              <w:t>bei jedem Wechsel der Karte</w:t>
            </w:r>
          </w:p>
        </w:tc>
      </w:tr>
      <w:tr w:rsidR="002B7A23" w14:paraId="258E79E5"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5071ED" w14:textId="77777777" w:rsidR="002B7A23" w:rsidRDefault="00000000">
            <w:pPr>
              <w:spacing w:line="260" w:lineRule="auto"/>
            </w:pPr>
            <w:r>
              <w:rPr>
                <w:b/>
                <w:bCs/>
                <w:color w:val="1A1A1A"/>
                <w:sz w:val="17"/>
                <w:szCs w:val="17"/>
              </w:rPr>
              <w:t>Waren und Lieferanten</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2F9964" w14:textId="77777777" w:rsidR="002B7A23" w:rsidRDefault="00000000">
            <w:pPr>
              <w:spacing w:line="260" w:lineRule="auto"/>
            </w:pPr>
            <w:r>
              <w:rPr>
                <w:color w:val="1A1A1A"/>
                <w:sz w:val="17"/>
                <w:szCs w:val="17"/>
              </w:rPr>
              <w:t>Lieferscheine; Ersatzartikel; unerklärte Wechsel im Einkauf</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1C7AC1" w14:textId="77777777" w:rsidR="002B7A23" w:rsidRDefault="00000000">
            <w:pPr>
              <w:spacing w:line="260" w:lineRule="auto"/>
            </w:pPr>
            <w:r>
              <w:rPr>
                <w:color w:val="1A1A1A"/>
                <w:sz w:val="17"/>
                <w:szCs w:val="17"/>
              </w:rPr>
              <w:t>Einkauf und Leiter des Teams</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9E0766" w14:textId="77777777" w:rsidR="002B7A23" w:rsidRDefault="00000000">
            <w:pPr>
              <w:spacing w:line="260" w:lineRule="auto"/>
            </w:pPr>
            <w:r>
              <w:rPr>
                <w:color w:val="1A1A1A"/>
                <w:sz w:val="17"/>
                <w:szCs w:val="17"/>
              </w:rPr>
              <w:t>viertel­jährlich</w:t>
            </w:r>
          </w:p>
        </w:tc>
      </w:tr>
      <w:tr w:rsidR="002B7A23" w14:paraId="7B997CAD" w14:textId="77777777">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E7159D" w14:textId="77777777" w:rsidR="002B7A23" w:rsidRDefault="00000000">
            <w:pPr>
              <w:spacing w:line="260" w:lineRule="auto"/>
            </w:pPr>
            <w:r>
              <w:rPr>
                <w:b/>
                <w:bCs/>
                <w:color w:val="1A1A1A"/>
                <w:sz w:val="17"/>
                <w:szCs w:val="17"/>
              </w:rPr>
              <w:t>Gäste und Mengen</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35168D" w14:textId="77777777" w:rsidR="002B7A23" w:rsidRDefault="00000000">
            <w:pPr>
              <w:spacing w:line="260" w:lineRule="auto"/>
            </w:pPr>
            <w:r>
              <w:rPr>
                <w:color w:val="1A1A1A"/>
                <w:sz w:val="17"/>
                <w:szCs w:val="17"/>
              </w:rPr>
              <w:t>Buchungen, Verträge, neue Formate und Ausgabestellen</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AF1C5B" w14:textId="77777777" w:rsidR="002B7A23" w:rsidRDefault="00000000">
            <w:pPr>
              <w:spacing w:line="260" w:lineRule="auto"/>
            </w:pPr>
            <w:r>
              <w:rPr>
                <w:color w:val="1A1A1A"/>
                <w:sz w:val="17"/>
                <w:szCs w:val="17"/>
              </w:rPr>
              <w:t>Leitung</w:t>
            </w:r>
          </w:p>
        </w:tc>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DF8FB8" w14:textId="77777777" w:rsidR="002B7A23" w:rsidRDefault="00000000">
            <w:pPr>
              <w:spacing w:line="260" w:lineRule="auto"/>
            </w:pPr>
            <w:r>
              <w:rPr>
                <w:color w:val="1A1A1A"/>
                <w:sz w:val="17"/>
                <w:szCs w:val="17"/>
              </w:rPr>
              <w:t>viertel­jährlich</w:t>
            </w:r>
          </w:p>
        </w:tc>
      </w:tr>
      <w:tr w:rsidR="002B7A23" w14:paraId="5A738303"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50FC32" w14:textId="77777777" w:rsidR="002B7A23" w:rsidRDefault="00000000">
            <w:pPr>
              <w:spacing w:line="260" w:lineRule="auto"/>
            </w:pPr>
            <w:r>
              <w:rPr>
                <w:b/>
                <w:bCs/>
                <w:color w:val="1A1A1A"/>
                <w:sz w:val="17"/>
                <w:szCs w:val="17"/>
              </w:rPr>
              <w:t>Menschen</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E7F40A" w14:textId="77777777" w:rsidR="002B7A23" w:rsidRDefault="00000000">
            <w:pPr>
              <w:spacing w:line="260" w:lineRule="auto"/>
            </w:pPr>
            <w:r>
              <w:rPr>
                <w:color w:val="1A1A1A"/>
                <w:sz w:val="17"/>
                <w:szCs w:val="17"/>
              </w:rPr>
              <w:t>Eintritte und Austritte; wer welche Funktion des Plans trägt</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89F05D" w14:textId="77777777" w:rsidR="002B7A23" w:rsidRDefault="00000000">
            <w:pPr>
              <w:spacing w:line="260" w:lineRule="auto"/>
            </w:pPr>
            <w:r>
              <w:rPr>
                <w:color w:val="1A1A1A"/>
                <w:sz w:val="17"/>
                <w:szCs w:val="17"/>
              </w:rPr>
              <w:t>Personal und Leiter des Teams</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D6D342" w14:textId="77777777" w:rsidR="002B7A23" w:rsidRDefault="00000000">
            <w:pPr>
              <w:spacing w:line="260" w:lineRule="auto"/>
            </w:pPr>
            <w:r>
              <w:rPr>
                <w:color w:val="1A1A1A"/>
                <w:sz w:val="17"/>
                <w:szCs w:val="17"/>
              </w:rPr>
              <w:t>bei jedem Wechsel</w:t>
            </w:r>
          </w:p>
        </w:tc>
      </w:tr>
      <w:tr w:rsidR="002B7A23" w14:paraId="6845F9A8" w14:textId="77777777">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75E37B" w14:textId="77777777" w:rsidR="002B7A23" w:rsidRDefault="00000000">
            <w:pPr>
              <w:spacing w:line="260" w:lineRule="auto"/>
            </w:pPr>
            <w:r>
              <w:rPr>
                <w:b/>
                <w:bCs/>
                <w:color w:val="1A1A1A"/>
                <w:sz w:val="17"/>
                <w:szCs w:val="17"/>
              </w:rPr>
              <w:t>Ort und Klima</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4B3E8" w14:textId="77777777" w:rsidR="002B7A23" w:rsidRDefault="00000000">
            <w:pPr>
              <w:spacing w:line="260" w:lineRule="auto"/>
            </w:pPr>
            <w:r>
              <w:rPr>
                <w:color w:val="1A1A1A"/>
                <w:sz w:val="17"/>
                <w:szCs w:val="17"/>
              </w:rPr>
              <w:t>Abweichungen eines Sommers; Ausfälle; Klimaklassen der Geräte</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96BD65" w14:textId="77777777" w:rsidR="002B7A23" w:rsidRDefault="00000000">
            <w:pPr>
              <w:spacing w:line="260" w:lineRule="auto"/>
            </w:pPr>
            <w:r>
              <w:rPr>
                <w:color w:val="1A1A1A"/>
                <w:sz w:val="17"/>
                <w:szCs w:val="17"/>
              </w:rPr>
              <w:t>Leiter des Teams mit der Technik</w:t>
            </w:r>
          </w:p>
        </w:tc>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ECBE1B" w14:textId="77777777" w:rsidR="002B7A23" w:rsidRDefault="00000000">
            <w:pPr>
              <w:spacing w:line="260" w:lineRule="auto"/>
            </w:pPr>
            <w:r>
              <w:rPr>
                <w:color w:val="1A1A1A"/>
                <w:sz w:val="17"/>
                <w:szCs w:val="17"/>
              </w:rPr>
              <w:t>nach jeder Saison</w:t>
            </w:r>
          </w:p>
        </w:tc>
      </w:tr>
      <w:tr w:rsidR="002B7A23" w14:paraId="7FF073CB" w14:textId="77777777">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8798F1" w14:textId="77777777" w:rsidR="002B7A23" w:rsidRDefault="00000000">
            <w:pPr>
              <w:spacing w:line="260" w:lineRule="auto"/>
            </w:pPr>
            <w:r>
              <w:rPr>
                <w:b/>
                <w:bCs/>
                <w:color w:val="1A1A1A"/>
                <w:sz w:val="17"/>
                <w:szCs w:val="17"/>
              </w:rPr>
              <w:t>Norm, Recht und Empfeh­lungen</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033981" w14:textId="77777777" w:rsidR="002B7A23" w:rsidRDefault="00000000">
            <w:pPr>
              <w:spacing w:line="260" w:lineRule="auto"/>
            </w:pPr>
            <w:r>
              <w:rPr>
                <w:color w:val="1A1A1A"/>
                <w:sz w:val="17"/>
                <w:szCs w:val="17"/>
              </w:rPr>
              <w:t>Behörde, Verband, Zertifizierungsstelle; das Blatt der Quellen</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C1EF8A" w14:textId="77777777" w:rsidR="002B7A23" w:rsidRDefault="00000000">
            <w:pPr>
              <w:spacing w:line="260" w:lineRule="auto"/>
            </w:pPr>
            <w:r>
              <w:rPr>
                <w:color w:val="1A1A1A"/>
                <w:sz w:val="17"/>
                <w:szCs w:val="17"/>
              </w:rPr>
              <w:t>Leiter des Teams</w:t>
            </w:r>
          </w:p>
        </w:tc>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0F6DB5" w14:textId="77777777" w:rsidR="002B7A23" w:rsidRDefault="00000000">
            <w:pPr>
              <w:spacing w:line="260" w:lineRule="auto"/>
            </w:pPr>
            <w:r>
              <w:rPr>
                <w:color w:val="1A1A1A"/>
                <w:sz w:val="17"/>
                <w:szCs w:val="17"/>
              </w:rPr>
              <w:t>zweimal im Jahr</w:t>
            </w:r>
          </w:p>
        </w:tc>
      </w:tr>
    </w:tbl>
    <w:p w14:paraId="4697380B" w14:textId="77777777" w:rsidR="002B7A23" w:rsidRDefault="002B7A23">
      <w:pPr>
        <w:spacing w:after="140"/>
      </w:pPr>
    </w:p>
    <w:p w14:paraId="324DDD3B" w14:textId="77777777" w:rsidR="002B7A23" w:rsidRDefault="00000000">
      <w:pPr>
        <w:spacing w:after="140" w:line="300" w:lineRule="auto"/>
        <w:jc w:val="both"/>
      </w:pPr>
      <w:r>
        <w:rPr>
          <w:color w:val="1A1A1A"/>
        </w:rPr>
        <w:t xml:space="preserve">Jedes Ergebnis der Begehung geht durch die Schleuse, als wäre es geplant gewesen, und jede Änderung am Plan wird mit Datum und Grund in die betroffene Zeile geschrieben, ohne den Plan neu zu fassen. Der Leitung wird in zwei Spalten berichtet: was sich im Haus geändert hat und was im </w:t>
      </w:r>
      <w:r>
        <w:rPr>
          <w:color w:val="1A1A1A"/>
        </w:rPr>
        <w:lastRenderedPageBreak/>
        <w:t>Plan, mit den Entscheidungen, die Geld kosten. Die Begehung behebt nichts. Sie macht aus einer unbemerkten Änderung eine bemerkte, und von da an tut das System das Übrige.</w:t>
      </w:r>
    </w:p>
    <w:p w14:paraId="702CF51A" w14:textId="77777777" w:rsidR="002B7A23" w:rsidRDefault="00000000">
      <w:pPr>
        <w:spacing w:before="60" w:after="140" w:line="300" w:lineRule="auto"/>
        <w:jc w:val="both"/>
      </w:pPr>
      <w:r>
        <w:rPr>
          <w:i/>
          <w:iCs/>
          <w:color w:val="5A5A5A"/>
          <w:sz w:val="19"/>
          <w:szCs w:val="19"/>
        </w:rPr>
        <w:t>Was verlangt ist: Die oberste Leitung stellt sicher, dass das System fortlaufend aktualisiert wird; das Team bewertet es in geplanten Abständen; die Angaben, auf denen Programme und Plan ruhen, werden bei Bedarf aktualisiert; Aktualisierungen werden aufgezeichnet und gehen in die Managementbewertung ein. Was Methode ist: die vierzehn Fragen, die keine Norm verlangt, und der Kalender der Begehung.</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