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7a · EMAS — Das Haus im Register</w:t>
      </w:r>
    </w:p>
    <w:p w14:paraId="16CE1CBF" w14:textId="77777777" w:rsidR="00893D66" w:rsidRDefault="00000000">
      <w:pPr>
        <w:pStyle w:val="Titolo2"/>
        <w:keepNext/>
        <w:keepLines/>
        <w:spacing w:after="200" w:line="340" w:lineRule="auto"/>
      </w:pPr>
      <w:r>
        <w:t xml:space="preserve">Arbeitsmaterial zu Abschnitt 1.5</w:t>
      </w:r>
    </w:p>
    <w:p>
      <w:r>
        <w:rPr>
          <w:b/>
          <w:i w:val="0"/>
          <w:sz w:val="24"/>
        </w:rPr>
        <w:t>Ein Haus außerhalb der Union: die Schweiz und die Registrierung aus einem Drittland</w:t>
      </w:r>
    </w:p>
    <w:p>
      <w:r>
        <w:rPr>
          <w:b w:val="0"/>
          <w:i/>
          <w:sz w:val="20"/>
        </w:rPr>
        <w:t>Ein Haus außerhalb der Union einordnen: die Fragen an zuständige Stelle und Zulassungsstelle.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93D66" w14:paraId="12808E97" w14:textId="77777777">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7C318321" w14:textId="77777777" w:rsidR="00893D66" w:rsidRDefault="00000000">
            <w:pPr>
              <w:spacing w:line="300" w:lineRule="auto"/>
            </w:pPr>
            <w:r>
              <w:rPr>
                <w:b/>
                <w:bCs/>
                <w:color w:val="8C5A2B"/>
                <w:sz w:val="18"/>
                <w:szCs w:val="18"/>
              </w:rPr>
              <w:t xml:space="preserve">Leitfrage </w:t>
            </w:r>
            <w:r>
              <w:rPr>
                <w:i/>
                <w:iCs/>
                <w:color w:val="1A1A1A"/>
              </w:rPr>
              <w:t>Ihre Häuser in der Union sind registriert, und ein weiteres steht jenseits der Grenze: Darf es das Logo tragen und in der Umwelterklärung stehen? Und wer könnte bestätigen, dass dieses Haus das Recht seines eigenen Landes einhält?</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384B1FD2" w14:textId="77777777" w:rsidR="00893D66" w:rsidRDefault="00000000">
      <w:pPr>
        <w:keepNext/>
        <w:spacing w:before="260" w:after="120"/>
      </w:pPr>
      <w:r>
        <w:rPr>
          <w:b/>
          <w:bCs/>
          <w:color w:val="8C5A2B"/>
          <w:sz w:val="25"/>
          <w:szCs w:val="25"/>
        </w:rPr>
        <w:t xml:space="preserve">Das Werkzeug des Abschnitts</w:t>
      </w:r>
    </w:p>
    <w:p w14:paraId="40475993" w14:textId="77777777" w:rsidR="00893D66" w:rsidRDefault="00000000">
      <w:pPr>
        <w:keepNext/>
        <w:spacing w:before="160" w:after="90"/>
      </w:pPr>
      <w:r>
        <w:rPr>
          <w:b/>
          <w:bCs/>
          <w:color w:val="5A5A5A"/>
          <w:sz w:val="18"/>
          <w:szCs w:val="18"/>
        </w:rPr>
        <w:t>Tabelle 2 — Vier Glieder diesseits und jenseits der Grenze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32"/>
        <w:gridCol w:w="3239"/>
        <w:gridCol w:w="4166"/>
      </w:tblGrid>
      <w:tr w:rsidR="00893D66" w14:paraId="249C5DA2" w14:textId="77777777">
        <w:trPr>
          <w:tblHeader/>
        </w:trPr>
        <w:tc>
          <w:tcPr>
            <w:tcW w:w="223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C443160" w14:textId="77777777" w:rsidR="00893D66" w:rsidRDefault="00000000">
            <w:pPr>
              <w:spacing w:line="260" w:lineRule="auto"/>
            </w:pPr>
            <w:r>
              <w:rPr>
                <w:b/>
                <w:bCs/>
                <w:color w:val="FFFFFF"/>
                <w:sz w:val="17"/>
                <w:szCs w:val="17"/>
              </w:rPr>
              <w:t>Glied</w:t>
            </w:r>
          </w:p>
        </w:tc>
        <w:tc>
          <w:tcPr>
            <w:tcW w:w="323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F26E29A" w14:textId="77777777" w:rsidR="00893D66" w:rsidRDefault="00000000">
            <w:pPr>
              <w:spacing w:line="260" w:lineRule="auto"/>
            </w:pPr>
            <w:r>
              <w:rPr>
                <w:b/>
                <w:bCs/>
                <w:color w:val="FFFFFF"/>
                <w:sz w:val="17"/>
                <w:szCs w:val="17"/>
              </w:rPr>
              <w:t>Im Mitgliedstaat</w:t>
            </w:r>
          </w:p>
        </w:tc>
        <w:tc>
          <w:tcPr>
            <w:tcW w:w="416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1D006AA" w14:textId="77777777" w:rsidR="00893D66" w:rsidRDefault="00000000">
            <w:pPr>
              <w:spacing w:line="260" w:lineRule="auto"/>
            </w:pPr>
            <w:r>
              <w:rPr>
                <w:b/>
                <w:bCs/>
                <w:color w:val="FFFFFF"/>
                <w:sz w:val="17"/>
                <w:szCs w:val="17"/>
              </w:rPr>
              <w:t>Für den Standort im Drittland</w:t>
            </w:r>
          </w:p>
        </w:tc>
      </w:tr>
      <w:tr w:rsidR="00893D66" w14:paraId="24BBD6ED" w14:textId="77777777">
        <w:trPr>
          <w:cantSplit/>
        </w:trPr>
        <w:tc>
          <w:tcPr>
            <w:tcW w:w="223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C0DA56" w14:textId="77777777" w:rsidR="00893D66" w:rsidRDefault="00000000">
            <w:pPr>
              <w:spacing w:line="260" w:lineRule="auto"/>
            </w:pPr>
            <w:r>
              <w:rPr>
                <w:b/>
                <w:bCs/>
                <w:color w:val="1A1A1A"/>
                <w:sz w:val="17"/>
                <w:szCs w:val="17"/>
              </w:rPr>
              <w:t>Das Haus</w:t>
            </w:r>
          </w:p>
        </w:tc>
        <w:tc>
          <w:tcPr>
            <w:tcW w:w="323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84CE7E" w14:textId="77777777" w:rsidR="00893D66" w:rsidRDefault="00000000">
            <w:pPr>
              <w:spacing w:line="260" w:lineRule="auto"/>
            </w:pPr>
            <w:r>
              <w:rPr>
                <w:color w:val="1A1A1A"/>
                <w:sz w:val="17"/>
                <w:szCs w:val="17"/>
              </w:rPr>
              <w:t>hält das Recht des Mitgliedstaats ein und belegt es</w:t>
            </w:r>
          </w:p>
        </w:tc>
        <w:tc>
          <w:tcPr>
            <w:tcW w:w="416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F2628F" w14:textId="77777777" w:rsidR="00893D66" w:rsidRDefault="00000000">
            <w:pPr>
              <w:spacing w:line="260" w:lineRule="auto"/>
            </w:pPr>
            <w:r>
              <w:rPr>
                <w:color w:val="1A1A1A"/>
                <w:sz w:val="17"/>
                <w:szCs w:val="17"/>
              </w:rPr>
              <w:t>hält das Recht des Drittlands ein und belegt es</w:t>
            </w:r>
          </w:p>
        </w:tc>
      </w:tr>
      <w:tr w:rsidR="00893D66" w14:paraId="02B5EE1D" w14:textId="77777777">
        <w:trPr>
          <w:cantSplit/>
        </w:trPr>
        <w:tc>
          <w:tcPr>
            <w:tcW w:w="223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3106CE" w14:textId="77777777" w:rsidR="00893D66" w:rsidRDefault="00000000">
            <w:pPr>
              <w:spacing w:line="260" w:lineRule="auto"/>
            </w:pPr>
            <w:r>
              <w:rPr>
                <w:b/>
                <w:bCs/>
                <w:color w:val="1A1A1A"/>
                <w:sz w:val="17"/>
                <w:szCs w:val="17"/>
              </w:rPr>
              <w:t>Der Umweltgutachter</w:t>
            </w:r>
          </w:p>
        </w:tc>
        <w:tc>
          <w:tcPr>
            <w:tcW w:w="323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DEFC54" w14:textId="77777777" w:rsidR="00893D66" w:rsidRDefault="00000000">
            <w:pPr>
              <w:spacing w:line="260" w:lineRule="auto"/>
            </w:pPr>
            <w:r>
              <w:rPr>
                <w:color w:val="1A1A1A"/>
                <w:sz w:val="17"/>
                <w:szCs w:val="17"/>
              </w:rPr>
              <w:t>zugelassen für den Wirtschaftszweig</w:t>
            </w:r>
          </w:p>
        </w:tc>
        <w:tc>
          <w:tcPr>
            <w:tcW w:w="416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830726" w14:textId="77777777" w:rsidR="00893D66" w:rsidRDefault="00000000">
            <w:pPr>
              <w:spacing w:line="260" w:lineRule="auto"/>
            </w:pPr>
            <w:r>
              <w:rPr>
                <w:color w:val="1A1A1A"/>
                <w:sz w:val="17"/>
                <w:szCs w:val="17"/>
              </w:rPr>
              <w:t>zusätzlich zugelassen für das Land: Recht und Amtssprache, selbst oder über einen Vertragspartner</w:t>
            </w:r>
          </w:p>
        </w:tc>
      </w:tr>
      <w:tr w:rsidR="00893D66" w14:paraId="3AC4843A" w14:textId="77777777">
        <w:trPr>
          <w:cantSplit/>
        </w:trPr>
        <w:tc>
          <w:tcPr>
            <w:tcW w:w="223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7C6F95" w14:textId="77777777" w:rsidR="00893D66" w:rsidRDefault="00000000">
            <w:pPr>
              <w:spacing w:line="260" w:lineRule="auto"/>
            </w:pPr>
            <w:r>
              <w:rPr>
                <w:b/>
                <w:bCs/>
                <w:color w:val="1A1A1A"/>
                <w:sz w:val="17"/>
                <w:szCs w:val="17"/>
              </w:rPr>
              <w:t>Die zuständige Stelle</w:t>
            </w:r>
          </w:p>
        </w:tc>
        <w:tc>
          <w:tcPr>
            <w:tcW w:w="323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D15E93" w14:textId="77777777" w:rsidR="00893D66" w:rsidRDefault="00000000">
            <w:pPr>
              <w:spacing w:line="260" w:lineRule="auto"/>
            </w:pPr>
            <w:r>
              <w:rPr>
                <w:color w:val="1A1A1A"/>
                <w:sz w:val="17"/>
                <w:szCs w:val="17"/>
              </w:rPr>
              <w:t>die Stelle des eigenen Staats</w:t>
            </w:r>
          </w:p>
        </w:tc>
        <w:tc>
          <w:tcPr>
            <w:tcW w:w="416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262E22" w14:textId="77777777" w:rsidR="00893D66" w:rsidRDefault="00000000">
            <w:pPr>
              <w:spacing w:line="260" w:lineRule="auto"/>
            </w:pPr>
            <w:r>
              <w:rPr>
                <w:color w:val="1A1A1A"/>
                <w:sz w:val="17"/>
                <w:szCs w:val="17"/>
              </w:rPr>
              <w:t>die Stelle eines Mitgliedstaats, der solche Eintragungen vorsieht; bei einer Gruppe die am Hauptsitz</w:t>
            </w:r>
          </w:p>
        </w:tc>
      </w:tr>
      <w:tr w:rsidR="00893D66" w14:paraId="03998496" w14:textId="77777777">
        <w:trPr>
          <w:cantSplit/>
        </w:trPr>
        <w:tc>
          <w:tcPr>
            <w:tcW w:w="223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0116F8D" w14:textId="77777777" w:rsidR="00893D66" w:rsidRDefault="00000000">
            <w:pPr>
              <w:spacing w:line="260" w:lineRule="auto"/>
            </w:pPr>
            <w:r>
              <w:rPr>
                <w:b/>
                <w:bCs/>
                <w:color w:val="1A1A1A"/>
                <w:sz w:val="17"/>
                <w:szCs w:val="17"/>
              </w:rPr>
              <w:t>Die Behörde</w:t>
            </w:r>
          </w:p>
        </w:tc>
        <w:tc>
          <w:tcPr>
            <w:tcW w:w="323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F13CD4" w14:textId="77777777" w:rsidR="00893D66" w:rsidRDefault="00000000">
            <w:pPr>
              <w:spacing w:line="260" w:lineRule="auto"/>
            </w:pPr>
            <w:r>
              <w:rPr>
                <w:color w:val="1A1A1A"/>
                <w:sz w:val="17"/>
                <w:szCs w:val="17"/>
              </w:rPr>
              <w:t>wird nach nationalem Recht beteiligt</w:t>
            </w:r>
          </w:p>
        </w:tc>
        <w:tc>
          <w:tcPr>
            <w:tcW w:w="416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B76B3A" w14:textId="77777777" w:rsidR="00893D66" w:rsidRDefault="00000000">
            <w:pPr>
              <w:spacing w:line="260" w:lineRule="auto"/>
            </w:pPr>
            <w:r>
              <w:rPr>
                <w:color w:val="1A1A1A"/>
                <w:sz w:val="17"/>
                <w:szCs w:val="17"/>
              </w:rPr>
              <w:t>steht außerhalb des Systems; die Nachweise bringt das Haus bei</w:t>
            </w:r>
          </w:p>
        </w:tc>
      </w:tr>
    </w:tbl>
    <w:p w14:paraId="7496EF83" w14:textId="77777777" w:rsidR="00893D66" w:rsidRDefault="00000000">
      <w:pPr>
        <w:keepNext/>
        <w:spacing w:before="260" w:after="120"/>
      </w:pPr>
      <w:r>
        <w:rPr>
          <w:b/>
          <w:bCs/>
          <w:color w:val="8C5A2B"/>
          <w:sz w:val="25"/>
          <w:szCs w:val="25"/>
        </w:rPr>
        <w:t>Praktische Anwendung: ein Haus außerhalb der Union in sieben Schritten einordnen</w:t>
      </w:r>
    </w:p>
    <w:p w14:paraId="5D6F60B6" w14:textId="77777777" w:rsidR="00893D66" w:rsidRDefault="00000000">
      <w:pPr>
        <w:spacing w:after="140" w:line="300" w:lineRule="auto"/>
        <w:jc w:val="both"/>
      </w:pPr>
      <w:r>
        <w:rPr>
          <w:b/>
          <w:bCs/>
          <w:color w:val="1A1A1A"/>
        </w:rPr>
        <w:t>1. Die Standorte aufschreiben.</w:t>
      </w:r>
      <w:r>
        <w:rPr>
          <w:color w:val="1A1A1A"/>
        </w:rPr>
        <w:t xml:space="preserve"> Welche Häuser sind registriert, welche nicht, welche liegen außerhalb der Union?</w:t>
      </w:r>
    </w:p>
    <w:p w14:paraId="14DE0428" w14:textId="77777777" w:rsidR="00893D66" w:rsidRDefault="00000000">
      <w:pPr>
        <w:spacing w:after="140" w:line="300" w:lineRule="auto"/>
        <w:jc w:val="both"/>
      </w:pPr>
      <w:r>
        <w:rPr>
          <w:b/>
          <w:bCs/>
          <w:color w:val="1A1A1A"/>
        </w:rPr>
        <w:t>2. Jede Verwendung von Logo und Nummer prüfen.</w:t>
      </w:r>
      <w:r>
        <w:rPr>
          <w:color w:val="1A1A1A"/>
        </w:rPr>
        <w:t xml:space="preserve"> Website, Prospekte, Angebote, Signaturen: Ist überall klar, welche Häuser erfasst sind?</w:t>
      </w:r>
    </w:p>
    <w:p w14:paraId="2452246F" w14:textId="77777777" w:rsidR="00893D66" w:rsidRDefault="00000000">
      <w:pPr>
        <w:spacing w:after="140" w:line="300" w:lineRule="auto"/>
        <w:jc w:val="both"/>
      </w:pPr>
      <w:r>
        <w:rPr>
          <w:b/>
          <w:bCs/>
          <w:color w:val="1A1A1A"/>
        </w:rPr>
        <w:t>3. Die zuständige Stelle fragen.</w:t>
      </w:r>
      <w:r>
        <w:rPr>
          <w:color w:val="1A1A1A"/>
        </w:rPr>
        <w:t xml:space="preserve"> Sieht Ihr Mitgliedstaat die Eintragung von Standorten in Drittländern vor, und was verlangt die Stelle als Nachweis?</w:t>
      </w:r>
    </w:p>
    <w:p w14:paraId="7E4C8F1C" w14:textId="77777777" w:rsidR="00893D66" w:rsidRDefault="00000000">
      <w:pPr>
        <w:spacing w:after="140" w:line="300" w:lineRule="auto"/>
        <w:jc w:val="both"/>
      </w:pPr>
      <w:r>
        <w:rPr>
          <w:b/>
          <w:bCs/>
          <w:color w:val="1A1A1A"/>
        </w:rPr>
        <w:t>4. Die Zulassungsstelle fragen.</w:t>
      </w:r>
      <w:r>
        <w:rPr>
          <w:color w:val="1A1A1A"/>
        </w:rPr>
        <w:t xml:space="preserve"> Gibt es einen Umweltgutachter mit Zulassung für das Land und für Ihren Wirtschaftszweig?</w:t>
      </w:r>
    </w:p>
    <w:p w14:paraId="5A1B2EBD" w14:textId="77777777" w:rsidR="00893D66" w:rsidRDefault="00000000">
      <w:pPr>
        <w:spacing w:after="140" w:line="300" w:lineRule="auto"/>
        <w:jc w:val="both"/>
      </w:pPr>
      <w:r>
        <w:rPr>
          <w:b/>
          <w:bCs/>
          <w:color w:val="1A1A1A"/>
        </w:rPr>
        <w:t>5. Die Rechtslage des Hauses ordnen.</w:t>
      </w:r>
      <w:r>
        <w:rPr>
          <w:color w:val="1A1A1A"/>
        </w:rPr>
        <w:t xml:space="preserve"> Bewilligungen, Auflagen, Kontrollen und Schriftwechsel in einem Ordner, mit einer verantwortlichen Person.</w:t>
      </w:r>
    </w:p>
    <w:p w14:paraId="5FDCF561" w14:textId="77777777" w:rsidR="00893D66" w:rsidRDefault="00000000">
      <w:pPr>
        <w:spacing w:after="140" w:line="300" w:lineRule="auto"/>
        <w:jc w:val="both"/>
      </w:pPr>
      <w:r>
        <w:rPr>
          <w:b/>
          <w:bCs/>
          <w:color w:val="1A1A1A"/>
        </w:rPr>
        <w:t>6. Das Risiko der gemeinsamen Nummer abwägen.</w:t>
      </w:r>
      <w:r>
        <w:rPr>
          <w:color w:val="1A1A1A"/>
        </w:rPr>
        <w:t xml:space="preserve"> Was verlieren die registrierten Häuser, wenn am neuen Standort etwas nicht stimmt?</w:t>
      </w:r>
    </w:p>
    <w:p w14:paraId="3ABE7995" w14:textId="77777777" w:rsidR="00893D66" w:rsidRDefault="00000000">
      <w:pPr>
        <w:spacing w:after="140" w:line="300" w:lineRule="auto"/>
        <w:jc w:val="both"/>
      </w:pPr>
      <w:r>
        <w:rPr>
          <w:b/>
          <w:bCs/>
          <w:color w:val="1A1A1A"/>
        </w:rPr>
        <w:t>7. Den Zwischenstand ehrlich benennen.</w:t>
      </w:r>
      <w:r>
        <w:rPr>
          <w:color w:val="1A1A1A"/>
        </w:rPr>
        <w:t xml:space="preserve"> Zahlen des nicht registrierten Hauses getrennt veröffentlichen, als nicht validiert gekennzeichnet und ohne Logo.</w:t>
      </w:r>
    </w:p>
    <w:p w14:paraId="384B1FD2" w14:textId="77777777" w:rsidR="00893D66" w:rsidRDefault="00000000">
      <w:pPr>
        <w:keepNext/>
        <w:spacing w:before="260" w:after="120"/>
      </w:pPr>
      <w:r>
        <w:rPr>
          <w:b/>
          <w:bCs/>
          <w:color w:val="8C5A2B"/>
          <w:sz w:val="25"/>
          <w:szCs w:val="25"/>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rsidR="00893D66" w14:paraId="555A4DAB" w14:textId="77777777">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5109B33" w14:textId="77777777" w:rsidR="00893D66" w:rsidRDefault="00000000">
            <w:pPr>
              <w:spacing w:line="260" w:lineRule="auto"/>
            </w:pPr>
            <w:r>
              <w:rPr>
                <w:b/>
                <w:bCs/>
                <w:color w:val="FFFFFF"/>
                <w:sz w:val="17"/>
                <w:szCs w:val="17"/>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91EBA2F" w14:textId="77777777" w:rsidR="00893D66" w:rsidRDefault="00000000">
            <w:pPr>
              <w:spacing w:line="260" w:lineRule="auto"/>
            </w:pPr>
            <w:r>
              <w:rPr>
                <w:b/>
                <w:bCs/>
                <w:color w:val="FFFFFF"/>
                <w:sz w:val="17"/>
                <w:szCs w:val="17"/>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AD981EE" w14:textId="77777777" w:rsidR="00893D66" w:rsidRDefault="00000000">
            <w:pPr>
              <w:spacing w:line="260" w:lineRule="auto"/>
            </w:pPr>
            <w:r>
              <w:rPr>
                <w:b/>
                <w:bCs/>
                <w:color w:val="FFFFFF"/>
                <w:sz w:val="17"/>
                <w:szCs w:val="17"/>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AD981EE" w14:textId="77777777" w:rsidR="00893D66" w:rsidRDefault="00000000">
            <w:pPr>
              <w:spacing w:line="260" w:lineRule="auto"/>
            </w:pPr>
            <w:r>
              <w:rPr>
                <w:b/>
                <w:bCs/>
                <w:color w:val="FFFFFF"/>
                <w:sz w:val="17"/>
                <w:szCs w:val="17"/>
              </w:rPr>
              <w:t>Nachweis / Bemerkung</w:t>
            </w:r>
          </w:p>
        </w:tc>
      </w:tr>
      <w:tr w:rsidR="00893D66" w14:paraId="6BC74EE2"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627A88" w14:textId="77777777" w:rsidR="00893D66" w:rsidRDefault="00000000">
            <w:pPr>
              <w:spacing w:line="260" w:lineRule="auto"/>
            </w:pPr>
            <w:r>
              <w:rPr>
                <w:b/>
                <w:bCs/>
                <w:color w:val="1A1A1A"/>
                <w:sz w:val="17"/>
                <w:szCs w:val="17"/>
              </w:rPr>
              <w:t>Wissen wir für jedes Haus der Gruppe, ob es im Register steht?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1036BFA"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5234FC"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5234FC" w14:textId="77777777" w:rsidR="00893D66" w:rsidRDefault="00893D66">
            <w:pPr>
              <w:spacing w:line="260" w:lineRule="auto"/>
            </w:pPr>
          </w:p>
        </w:tc>
      </w:tr>
      <w:tr w:rsidR="00893D66" w14:paraId="15ACBED2"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82A1BCD" w14:textId="77777777" w:rsidR="00893D66" w:rsidRDefault="00000000">
            <w:pPr>
              <w:spacing w:line="260" w:lineRule="auto"/>
            </w:pPr>
            <w:r>
              <w:rPr>
                <w:b/>
                <w:bCs/>
                <w:color w:val="1A1A1A"/>
                <w:sz w:val="17"/>
                <w:szCs w:val="17"/>
              </w:rPr>
              <w:t>Nennen Website und Prospekte die registrierten Häuser beim Namen?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279704C"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D5F1DE"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D5F1DE" w14:textId="77777777" w:rsidR="00893D66" w:rsidRDefault="00893D66">
            <w:pPr>
              <w:spacing w:line="260" w:lineRule="auto"/>
            </w:pPr>
          </w:p>
        </w:tc>
      </w:tr>
      <w:tr w:rsidR="00893D66" w14:paraId="5F84A7F3"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214AB8" w14:textId="77777777" w:rsidR="00893D66" w:rsidRDefault="00000000">
            <w:pPr>
              <w:spacing w:line="260" w:lineRule="auto"/>
            </w:pPr>
            <w:r>
              <w:rPr>
                <w:b/>
                <w:bCs/>
                <w:color w:val="1A1A1A"/>
                <w:sz w:val="17"/>
                <w:szCs w:val="17"/>
              </w:rPr>
              <w:t>Erscheint das Logo nur dort, wo es für registrierte Standorte steht?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3C32CF"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F76115B"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F76115B" w14:textId="77777777" w:rsidR="00893D66" w:rsidRDefault="00893D66">
            <w:pPr>
              <w:spacing w:line="260" w:lineRule="auto"/>
            </w:pPr>
          </w:p>
        </w:tc>
      </w:tr>
      <w:tr w:rsidR="00893D66" w14:paraId="0F6B8DC0"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F2BF196" w14:textId="77777777" w:rsidR="00893D66" w:rsidRDefault="00000000">
            <w:pPr>
              <w:spacing w:line="260" w:lineRule="auto"/>
            </w:pPr>
            <w:r>
              <w:rPr>
                <w:b/>
                <w:bCs/>
                <w:color w:val="1A1A1A"/>
                <w:sz w:val="17"/>
                <w:szCs w:val="17"/>
              </w:rPr>
              <w:t>Liegt eine schriftliche Auskunft der zuständigen Stelle zu Standorten außerhalb der Union vor?</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DFFF4D"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5217E5"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5217E5" w14:textId="77777777" w:rsidR="00893D66" w:rsidRDefault="00893D66">
            <w:pPr>
              <w:spacing w:line="260" w:lineRule="auto"/>
            </w:pPr>
          </w:p>
        </w:tc>
      </w:tr>
      <w:tr w:rsidR="00893D66" w14:paraId="29C09A3D"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29C542" w14:textId="77777777" w:rsidR="00893D66" w:rsidRDefault="00000000">
            <w:pPr>
              <w:spacing w:line="260" w:lineRule="auto"/>
            </w:pPr>
            <w:r>
              <w:rPr>
                <w:b/>
                <w:bCs/>
                <w:color w:val="1A1A1A"/>
                <w:sz w:val="17"/>
                <w:szCs w:val="17"/>
              </w:rPr>
              <w:t>Kennen wir einen Umweltgutachter, dessen Zulassung auf das betreffende Land lautet?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9814BE4"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495EA4"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495EA4" w14:textId="77777777" w:rsidR="00893D66" w:rsidRDefault="00893D66">
            <w:pPr>
              <w:spacing w:line="260" w:lineRule="auto"/>
            </w:pPr>
          </w:p>
        </w:tc>
      </w:tr>
      <w:tr w:rsidR="00893D66" w14:paraId="37E944A2"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E9D5C6" w14:textId="77777777" w:rsidR="00893D66" w:rsidRDefault="00000000">
            <w:pPr>
              <w:spacing w:line="260" w:lineRule="auto"/>
            </w:pPr>
            <w:r>
              <w:rPr>
                <w:b/>
                <w:bCs/>
                <w:color w:val="1A1A1A"/>
                <w:sz w:val="17"/>
                <w:szCs w:val="17"/>
              </w:rPr>
              <w:t>Kann die Direktion des Hauses alle Bewilligungen und Auflagen geordnet vorlegen?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BAEEF0"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6D3724"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6D3724" w14:textId="77777777" w:rsidR="00893D66" w:rsidRDefault="00893D66">
            <w:pPr>
              <w:spacing w:line="260" w:lineRule="auto"/>
            </w:pPr>
          </w:p>
        </w:tc>
      </w:tr>
      <w:tr w:rsidR="00893D66" w14:paraId="0AC27253"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FACB8E" w14:textId="77777777" w:rsidR="00893D66" w:rsidRDefault="00000000">
            <w:pPr>
              <w:spacing w:line="260" w:lineRule="auto"/>
            </w:pPr>
            <w:r>
              <w:rPr>
                <w:b/>
                <w:bCs/>
                <w:color w:val="1A1A1A"/>
                <w:sz w:val="17"/>
                <w:szCs w:val="17"/>
              </w:rPr>
              <w:t>Sind die Zahlen des nicht registrierten Hauses als nicht validiert gekennzeichnet?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5FABC0"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4CC230"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4CC230" w14:textId="77777777" w:rsidR="00893D66" w:rsidRDefault="00893D66">
            <w:pPr>
              <w:spacing w:line="260" w:lineRule="auto"/>
            </w:pPr>
          </w:p>
        </w:tc>
      </w:tr>
      <w:tr w:rsidR="00893D66" w14:paraId="142DD64F"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A8872F" w14:textId="77777777" w:rsidR="00893D66" w:rsidRDefault="00000000">
            <w:pPr>
              <w:spacing w:line="260" w:lineRule="auto"/>
            </w:pPr>
            <w:r>
              <w:rPr>
                <w:b/>
                <w:bCs/>
                <w:color w:val="1A1A1A"/>
                <w:sz w:val="17"/>
                <w:szCs w:val="17"/>
              </w:rPr>
              <w:t>Hat die Eigentümerschaft das Risiko einer gemeinsamen Nummer ausdrücklich entschieden?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56F648"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F330AAF"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F330AAF" w14:textId="77777777" w:rsidR="00893D66" w:rsidRDefault="00893D66">
            <w:pPr>
              <w:spacing w:line="260" w:lineRule="auto"/>
            </w:pPr>
          </w:p>
        </w:tc>
      </w:tr>
    </w:tbl>
    <w:p w14:paraId="3D835C8E" w14:textId="77777777" w:rsidR="00893D66" w:rsidRDefault="00893D66">
      <w:pPr>
        <w:spacing w:after="140"/>
      </w:pPr>
    </w:p>
    <w:p w14:paraId="738294D7" w14:textId="77777777" w:rsidR="00893D66" w:rsidRDefault="00000000">
      <w:pPr>
        <w:keepNext/>
        <w:spacing w:before="260" w:after="120"/>
      </w:pPr>
      <w:r>
        <w:rPr>
          <w:b/>
          <w:bCs/>
          <w:color w:val="8C5A2B"/>
          <w:sz w:val="25"/>
          <w:szCs w:val="25"/>
        </w:rPr>
        <w:t>Häufige Fehler</w:t>
      </w:r>
    </w:p>
    <w:p w14:paraId="7394F377" w14:textId="77777777" w:rsidR="00893D66" w:rsidRDefault="00000000">
      <w:pPr>
        <w:spacing w:after="140" w:line="300" w:lineRule="auto"/>
        <w:jc w:val="both"/>
      </w:pPr>
      <w:r>
        <w:rPr>
          <w:b/>
          <w:bCs/>
          <w:color w:val="1A1A1A"/>
        </w:rPr>
        <w:t>Das Logo für die ganze Gruppe führen.</w:t>
      </w:r>
      <w:r>
        <w:rPr>
          <w:color w:val="1A1A1A"/>
        </w:rPr>
        <w:t xml:space="preserve"> Es gilt für die registrierten Standorte.</w:t>
      </w:r>
    </w:p>
    <w:p w14:paraId="344D03B5" w14:textId="77777777" w:rsidR="00893D66" w:rsidRDefault="00000000">
      <w:pPr>
        <w:spacing w:after="140" w:line="300" w:lineRule="auto"/>
        <w:jc w:val="both"/>
      </w:pPr>
      <w:r>
        <w:rPr>
          <w:b/>
          <w:bCs/>
          <w:color w:val="1A1A1A"/>
        </w:rPr>
        <w:t>Gleiche Sprache für gleiches Recht halten.</w:t>
      </w:r>
      <w:r>
        <w:rPr>
          <w:color w:val="1A1A1A"/>
        </w:rPr>
        <w:t xml:space="preserve"> Der Gutachter benötigt eine Zulassung für das Land.</w:t>
      </w:r>
    </w:p>
    <w:p w14:paraId="09940AC1" w14:textId="77777777" w:rsidR="00893D66" w:rsidRDefault="00000000">
      <w:pPr>
        <w:spacing w:after="140" w:line="300" w:lineRule="auto"/>
        <w:jc w:val="both"/>
      </w:pPr>
      <w:r>
        <w:rPr>
          <w:b/>
          <w:bCs/>
          <w:color w:val="1A1A1A"/>
        </w:rPr>
        <w:t>EMAS an der Grenze der Union enden lassen.</w:t>
      </w:r>
      <w:r>
        <w:rPr>
          <w:color w:val="1A1A1A"/>
        </w:rPr>
        <w:t xml:space="preserve"> Der Weg führt über einen Mitgliedstaat, der ihn vorsieht.</w:t>
      </w:r>
    </w:p>
    <w:p w14:paraId="0F6D32FB" w14:textId="77777777" w:rsidR="00893D66" w:rsidRDefault="00000000">
      <w:pPr>
        <w:spacing w:after="140" w:line="300" w:lineRule="auto"/>
        <w:jc w:val="both"/>
      </w:pPr>
      <w:r>
        <w:rPr>
          <w:b/>
          <w:bCs/>
          <w:color w:val="1A1A1A"/>
        </w:rPr>
        <w:t>Den Gutachter zuletzt fragen.</w:t>
      </w:r>
      <w:r>
        <w:rPr>
          <w:color w:val="1A1A1A"/>
        </w:rPr>
        <w:t xml:space="preserve"> An seiner Zulassung entscheidet sich, ob der Weg offen ist.</w:t>
      </w:r>
    </w:p>
    <w:p w14:paraId="6B4988BE" w14:textId="77777777" w:rsidR="00893D66" w:rsidRDefault="00000000">
      <w:pPr>
        <w:spacing w:after="140" w:line="300" w:lineRule="auto"/>
        <w:jc w:val="both"/>
      </w:pPr>
      <w:r>
        <w:rPr>
          <w:b/>
          <w:bCs/>
          <w:color w:val="1A1A1A"/>
        </w:rPr>
        <w:t>Geprüfte und ungeprüfte Zahlen in eine Tabelle stellen.</w:t>
      </w:r>
      <w:r>
        <w:rPr>
          <w:color w:val="1A1A1A"/>
        </w:rPr>
        <w:t xml:space="preserve"> Der Leser kann sie dann nicht unterscheiden.</w:t>
      </w:r>
    </w:p>
    <w:p w14:paraId="7F0FDEC0" w14:textId="77777777" w:rsidR="00893D66" w:rsidRDefault="00000000">
      <w:pPr>
        <w:spacing w:after="140" w:line="300" w:lineRule="auto"/>
        <w:jc w:val="both"/>
      </w:pPr>
      <w:r>
        <w:rPr>
          <w:b/>
          <w:bCs/>
          <w:color w:val="1A1A1A"/>
        </w:rPr>
        <w:t>Die Direktion vor Ort übergehen.</w:t>
      </w:r>
      <w:r>
        <w:rPr>
          <w:color w:val="1A1A1A"/>
        </w:rPr>
        <w:t xml:space="preserve"> Sie kennt das Recht des Standorts besser als die Zentrale.</w:t>
      </w:r>
    </w:p>
    <w:p w14:paraId="1EE1642A" w14:textId="77777777" w:rsidR="00893D66" w:rsidRDefault="00000000">
      <w:pPr>
        <w:keepNext/>
        <w:spacing w:before="260" w:after="120"/>
      </w:pPr>
      <w:r>
        <w:rPr>
          <w:b/>
          <w:bCs/>
          <w:color w:val="8C5A2B"/>
          <w:sz w:val="25"/>
          <w:szCs w:val="25"/>
        </w:rPr>
        <w:t>Modellrechnung</w:t>
      </w:r>
    </w:p>
    <w:p w14:paraId="47CC4ED6" w14:textId="77777777" w:rsidR="00893D66" w:rsidRDefault="00000000">
      <w:pPr>
        <w:keepNext/>
        <w:spacing w:before="160" w:after="90"/>
      </w:pPr>
      <w:r>
        <w:rPr>
          <w:b/>
          <w:bCs/>
          <w:color w:val="5A5A5A"/>
          <w:sz w:val="18"/>
          <w:szCs w:val="18"/>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rsidR="00893D66" w14:paraId="7041BEFE" w14:textId="77777777">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3F94EB3" w14:textId="77777777" w:rsidR="00893D66" w:rsidRDefault="00000000">
            <w:pPr>
              <w:spacing w:line="260" w:lineRule="auto"/>
            </w:pPr>
            <w:r>
              <w:rPr>
                <w:b/>
                <w:bCs/>
                <w:color w:val="FFFFFF"/>
                <w:sz w:val="17"/>
                <w:szCs w:val="17"/>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E4CCC2C" w14:textId="77777777" w:rsidR="00893D66" w:rsidRDefault="00000000">
            <w:pPr>
              <w:spacing w:line="260" w:lineRule="auto"/>
            </w:pPr>
            <w:r>
              <w:rPr>
                <w:b/>
                <w:bCs/>
                <w:color w:val="FFFFFF"/>
                <w:sz w:val="17"/>
                <w:szCs w:val="17"/>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3416EBB" w14:textId="77777777" w:rsidR="00893D66" w:rsidRDefault="00000000">
            <w:pPr>
              <w:spacing w:line="260" w:lineRule="auto"/>
            </w:pPr>
            <w:r>
              <w:rPr>
                <w:b/>
                <w:bCs/>
                <w:color w:val="FFFFFF"/>
                <w:sz w:val="17"/>
                <w:szCs w:val="17"/>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3416EBB" w14:textId="77777777" w:rsidR="00893D66" w:rsidRDefault="00000000">
            <w:pPr>
              <w:spacing w:line="260" w:lineRule="auto"/>
            </w:pPr>
            <w:r>
              <w:rPr>
                <w:b/>
                <w:bCs/>
                <w:color w:val="FFFFFF"/>
                <w:sz w:val="17"/>
                <w:szCs w:val="17"/>
              </w:rPr>
              <w:t>Eigener Wert</w:t>
            </w:r>
          </w:p>
        </w:tc>
      </w:tr>
      <w:tr w:rsidR="00893D66" w14:paraId="6C63931A"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54905EB" w14:textId="77777777" w:rsidR="00893D66" w:rsidRDefault="00000000">
            <w:pPr>
              <w:spacing w:line="260" w:lineRule="auto"/>
            </w:pPr>
            <w:r>
              <w:rPr>
                <w:b/>
                <w:bCs/>
                <w:color w:val="1A1A1A"/>
                <w:sz w:val="17"/>
                <w:szCs w:val="17"/>
              </w:rPr>
              <w:t>Neudruck des Prospekts, 4.000 Stück zu € 0,45</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D74D4B8" w14:textId="77777777" w:rsidR="00893D66" w:rsidRDefault="00000000">
            <w:pPr>
              <w:spacing w:line="260" w:lineRule="auto"/>
            </w:pPr>
            <w:r>
              <w:rPr>
                <w:color w:val="1A1A1A"/>
                <w:sz w:val="17"/>
                <w:szCs w:val="17"/>
              </w:rPr>
              <w:t>€ 1.800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119A92" w14:textId="77777777" w:rsidR="00893D66" w:rsidRDefault="00000000">
            <w:pPr>
              <w:spacing w:line="260" w:lineRule="auto"/>
            </w:pPr>
            <w:r>
              <w:rPr>
                <w:color w:val="1A1A1A"/>
                <w:sz w:val="17"/>
                <w:szCs w:val="17"/>
              </w:rPr>
              <w:t>einmalig; Logo nur bei den zwei registrierten Häusern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119A92" w14:textId="77777777" w:rsidR="00893D66" w:rsidRDefault="00000000">
            <w:pPr>
              <w:spacing w:line="260" w:lineRule="auto"/>
            </w:pPr>
            <w:r>
              <w:rPr>
                <w:color w:val="1A1A1A"/>
                <w:sz w:val="17"/>
                <w:szCs w:val="17"/>
              </w:rPr>
              <w:t/>
            </w:r>
          </w:p>
        </w:tc>
      </w:tr>
      <w:tr w:rsidR="00893D66" w14:paraId="514E663C"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30F31E6" w14:textId="77777777" w:rsidR="00893D66" w:rsidRDefault="00000000">
            <w:pPr>
              <w:spacing w:line="260" w:lineRule="auto"/>
            </w:pPr>
            <w:r>
              <w:rPr>
                <w:b/>
                <w:bCs/>
                <w:color w:val="1A1A1A"/>
                <w:sz w:val="17"/>
                <w:szCs w:val="17"/>
              </w:rPr>
              <w:t>Überarbeitung des Website-Entwurfs, 12 Stunden zu € 110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8FA1C4C" w14:textId="77777777" w:rsidR="00893D66" w:rsidRDefault="00000000">
            <w:pPr>
              <w:spacing w:line="260" w:lineRule="auto"/>
            </w:pPr>
            <w:r>
              <w:rPr>
                <w:color w:val="1A1A1A"/>
                <w:sz w:val="17"/>
                <w:szCs w:val="17"/>
              </w:rPr>
              <w:t>€ 1.320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1C5DFB" w14:textId="77777777" w:rsidR="00893D66" w:rsidRDefault="00000000">
            <w:pPr>
              <w:spacing w:line="260" w:lineRule="auto"/>
            </w:pPr>
            <w:r>
              <w:rPr>
                <w:color w:val="1A1A1A"/>
                <w:sz w:val="17"/>
                <w:szCs w:val="17"/>
              </w:rPr>
              <w:t>einmalig, Agentur</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1C5DFB" w14:textId="77777777" w:rsidR="00893D66" w:rsidRDefault="00000000">
            <w:pPr>
              <w:spacing w:line="260" w:lineRule="auto"/>
            </w:pPr>
            <w:r>
              <w:rPr>
                <w:color w:val="1A1A1A"/>
                <w:sz w:val="17"/>
                <w:szCs w:val="17"/>
              </w:rPr>
              <w:t/>
            </w:r>
          </w:p>
        </w:tc>
      </w:tr>
      <w:tr w:rsidR="00893D66" w14:paraId="48725BFD"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7B4F5F8" w14:textId="77777777" w:rsidR="00893D66" w:rsidRDefault="00000000">
            <w:pPr>
              <w:spacing w:line="260" w:lineRule="auto"/>
            </w:pPr>
            <w:r>
              <w:rPr>
                <w:b/>
                <w:bCs/>
                <w:color w:val="1A1A1A"/>
                <w:sz w:val="17"/>
                <w:szCs w:val="17"/>
              </w:rPr>
              <w:t>Anfragen bei Kammer und Zulassungsstelle</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4D13B3" w14:textId="77777777" w:rsidR="00893D66" w:rsidRDefault="00000000">
            <w:pPr>
              <w:spacing w:line="260" w:lineRule="auto"/>
            </w:pPr>
            <w:r>
              <w:rPr>
                <w:color w:val="1A1A1A"/>
                <w:sz w:val="17"/>
                <w:szCs w:val="17"/>
              </w:rPr>
              <w:t>16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BF95D05" w14:textId="77777777" w:rsidR="00893D66" w:rsidRDefault="00000000">
            <w:pPr>
              <w:spacing w:line="260" w:lineRule="auto"/>
            </w:pPr>
            <w:r>
              <w:rPr>
                <w:color w:val="1A1A1A"/>
                <w:sz w:val="17"/>
                <w:szCs w:val="17"/>
              </w:rPr>
              <w:t>einmalig, Umweltmanagementbeauftragte der Gruppe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BF95D05" w14:textId="77777777" w:rsidR="00893D66" w:rsidRDefault="00000000">
            <w:pPr>
              <w:spacing w:line="260" w:lineRule="auto"/>
            </w:pPr>
            <w:r>
              <w:rPr>
                <w:color w:val="1A1A1A"/>
                <w:sz w:val="17"/>
                <w:szCs w:val="17"/>
              </w:rPr>
              <w:t/>
            </w:r>
          </w:p>
        </w:tc>
      </w:tr>
      <w:tr w:rsidR="00893D66" w14:paraId="667D9203"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63FC436" w14:textId="77777777" w:rsidR="00893D66" w:rsidRDefault="00000000">
            <w:pPr>
              <w:spacing w:line="260" w:lineRule="auto"/>
            </w:pPr>
            <w:r>
              <w:rPr>
                <w:b/>
                <w:bCs/>
                <w:color w:val="1A1A1A"/>
                <w:sz w:val="17"/>
                <w:szCs w:val="17"/>
              </w:rPr>
              <w:t>Erhebung der Zahlen in Kreuzlingen nach den Regeln der Gruppe</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7573A83" w14:textId="77777777" w:rsidR="00893D66" w:rsidRDefault="00000000">
            <w:pPr>
              <w:spacing w:line="260" w:lineRule="auto"/>
            </w:pPr>
            <w:r>
              <w:rPr>
                <w:color w:val="1A1A1A"/>
                <w:sz w:val="17"/>
                <w:szCs w:val="17"/>
              </w:rPr>
              <w:t>60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6C86D6" w14:textId="77777777" w:rsidR="00893D66" w:rsidRDefault="00000000">
            <w:pPr>
              <w:spacing w:line="260" w:lineRule="auto"/>
            </w:pPr>
            <w:r>
              <w:rPr>
                <w:color w:val="1A1A1A"/>
                <w:sz w:val="17"/>
                <w:szCs w:val="17"/>
              </w:rPr>
              <w:t>erstes Jahr; danach weniger</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6C86D6" w14:textId="77777777" w:rsidR="00893D66" w:rsidRDefault="00000000">
            <w:pPr>
              <w:spacing w:line="260" w:lineRule="auto"/>
            </w:pPr>
            <w:r>
              <w:rPr>
                <w:color w:val="1A1A1A"/>
                <w:sz w:val="17"/>
                <w:szCs w:val="17"/>
              </w:rPr>
              <w:t/>
            </w:r>
          </w:p>
        </w:tc>
      </w:tr>
      <w:tr w:rsidR="00893D66" w14:paraId="2D54AC13"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5767DC" w14:textId="77777777" w:rsidR="00893D66" w:rsidRDefault="00000000">
            <w:pPr>
              <w:spacing w:line="260" w:lineRule="auto"/>
            </w:pPr>
            <w:r>
              <w:rPr>
                <w:b/>
                <w:bCs/>
                <w:color w:val="1A1A1A"/>
                <w:sz w:val="17"/>
                <w:szCs w:val="17"/>
              </w:rPr>
              <w:t>Zusätzliche Begutachtung des dritten Standorts, 3 Tage zu € 1.400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385CE9" w14:textId="77777777" w:rsidR="00893D66" w:rsidRDefault="00000000">
            <w:pPr>
              <w:spacing w:line="260" w:lineRule="auto"/>
            </w:pPr>
            <w:r>
              <w:rPr>
                <w:color w:val="1A1A1A"/>
                <w:sz w:val="17"/>
                <w:szCs w:val="17"/>
              </w:rPr>
              <w:t>€ 4.200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50FF08" w14:textId="77777777" w:rsidR="00893D66" w:rsidRDefault="00000000">
            <w:pPr>
              <w:spacing w:line="260" w:lineRule="auto"/>
            </w:pPr>
            <w:r>
              <w:rPr>
                <w:color w:val="1A1A1A"/>
                <w:sz w:val="17"/>
                <w:szCs w:val="17"/>
              </w:rPr>
              <w:t>nur beim zweiten Weg; ohne Schweizer Rechtskundigen und ohne Gebühren der Stelle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50FF08" w14:textId="77777777" w:rsidR="00893D66" w:rsidRDefault="00000000">
            <w:pPr>
              <w:spacing w:line="260" w:lineRule="auto"/>
            </w:pPr>
            <w:r>
              <w:rPr>
                <w:color w:val="1A1A1A"/>
                <w:sz w:val="17"/>
                <w:szCs w:val="17"/>
              </w:rPr>
              <w:t/>
            </w:r>
          </w:p>
        </w:tc>
      </w:tr>
    </w:tbl>
    <w:p w14:paraId="245A2A66" w14:textId="77777777" w:rsidR="00893D66" w:rsidRDefault="00893D66">
      <w:pPr>
        <w:spacing w:after="140"/>
      </w:pPr>
    </w:p>
    <w:p w14:paraId="384B1FD2" w14:textId="77777777" w:rsidR="00893D66" w:rsidRDefault="00000000">
      <w:pPr>
        <w:keepNext/>
        <w:spacing w:before="260" w:after="120"/>
      </w:pPr>
      <w:r>
        <w:rPr>
          <w:b/>
          <w:bCs/>
          <w:color w:val="8C5A2B"/>
          <w:sz w:val="25"/>
          <w:szCs w:val="25"/>
        </w:rPr>
        <w:t xml:space="preserve">Was verlangt ist und was nur Methode ist</w:t>
      </w:r>
    </w:p>
    <w:p w14:paraId="4CEB1380" w14:textId="77777777" w:rsidR="00893D66" w:rsidRDefault="00000000">
      <w:pPr>
        <w:keepNext/>
        <w:spacing w:before="160" w:after="90"/>
      </w:pPr>
      <w:r>
        <w:rPr>
          <w:b/>
          <w:bCs/>
          <w:color w:val="5A5A5A"/>
          <w:sz w:val="18"/>
          <w:szCs w:val="18"/>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62"/>
        <w:gridCol w:w="3083"/>
        <w:gridCol w:w="2891"/>
      </w:tblGrid>
      <w:tr w:rsidR="00893D66" w14:paraId="2F4AC182" w14:textId="77777777">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157FCFA" w14:textId="77777777" w:rsidR="00893D66" w:rsidRDefault="00000000">
            <w:pPr>
              <w:spacing w:line="260" w:lineRule="auto"/>
            </w:pPr>
            <w:r>
              <w:rPr>
                <w:b/>
                <w:bCs/>
                <w:color w:val="FFFFFF"/>
                <w:sz w:val="17"/>
                <w:szCs w:val="17"/>
              </w:rPr>
              <w:t>Verlangt (Verordnung)</w:t>
            </w:r>
          </w:p>
        </w:tc>
        <w:tc>
          <w:tcPr>
            <w:tcW w:w="308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790EDBE" w14:textId="77777777" w:rsidR="00893D66" w:rsidRDefault="00000000">
            <w:pPr>
              <w:spacing w:line="260" w:lineRule="auto"/>
            </w:pPr>
            <w:r>
              <w:rPr>
                <w:b/>
                <w:bCs/>
                <w:color w:val="FFFFFF"/>
                <w:sz w:val="17"/>
                <w:szCs w:val="17"/>
              </w:rPr>
              <w:t>Was es im Hotel belegt</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DFD73A7" w14:textId="77777777" w:rsidR="00893D66" w:rsidRDefault="00000000">
            <w:pPr>
              <w:spacing w:line="260" w:lineRule="auto"/>
            </w:pPr>
            <w:r>
              <w:rPr>
                <w:b/>
                <w:bCs/>
                <w:color w:val="FFFFFF"/>
                <w:sz w:val="17"/>
                <w:szCs w:val="17"/>
              </w:rPr>
              <w:t>Nur Handbuch oder Methode</w:t>
            </w:r>
          </w:p>
        </w:tc>
      </w:tr>
      <w:tr w:rsidR="00893D66" w14:paraId="2988EB48"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EE6B2C" w14:textId="77777777" w:rsidR="00893D66" w:rsidRDefault="00000000">
            <w:pPr>
              <w:spacing w:line="260" w:lineRule="auto"/>
            </w:pPr>
            <w:r>
              <w:rPr>
                <w:b/>
                <w:bCs/>
                <w:color w:val="1A1A1A"/>
                <w:sz w:val="17"/>
                <w:szCs w:val="17"/>
              </w:rPr>
              <w:t>Erkennbarkeit der erfassten Standorte (Art. 10 Abs. 3)</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9253C0" w14:textId="77777777" w:rsidR="00893D66" w:rsidRDefault="00000000">
            <w:pPr>
              <w:spacing w:line="260" w:lineRule="auto"/>
            </w:pPr>
            <w:r>
              <w:rPr>
                <w:color w:val="1A1A1A"/>
                <w:sz w:val="17"/>
                <w:szCs w:val="17"/>
              </w:rPr>
              <w:t>Website, Prospekt und Angebote nennen die registrierten Häuser beim Namen</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A39B49" w14:textId="77777777" w:rsidR="00893D66" w:rsidRDefault="00000000">
            <w:pPr>
              <w:spacing w:line="260" w:lineRule="auto"/>
            </w:pPr>
            <w:r>
              <w:rPr>
                <w:color w:val="1A1A1A"/>
                <w:sz w:val="17"/>
                <w:szCs w:val="17"/>
              </w:rPr>
              <w:t>kein Logo für verbundene Standorte ohne Registrierung (Handbuch 8.2.1); Liste aller Stellen, an denen Logo und Nummer erscheinen (Methode)</w:t>
            </w:r>
          </w:p>
        </w:tc>
      </w:tr>
      <w:tr w:rsidR="00893D66" w14:paraId="3F90A2F3"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B6DFA2" w14:textId="77777777" w:rsidR="00893D66" w:rsidRDefault="00000000">
            <w:pPr>
              <w:spacing w:line="260" w:lineRule="auto"/>
            </w:pPr>
            <w:r>
              <w:rPr>
                <w:b/>
                <w:bCs/>
                <w:color w:val="1A1A1A"/>
                <w:sz w:val="17"/>
                <w:szCs w:val="17"/>
              </w:rPr>
              <w:t>Antrag bei der Stelle am Hauptsitz oder, von außerhalb der Union, in einem Staat, der das vorsieht (Art. 3 Abs. 2 und 3)</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6ADFF59" w14:textId="77777777" w:rsidR="00893D66" w:rsidRDefault="00000000">
            <w:pPr>
              <w:spacing w:line="260" w:lineRule="auto"/>
            </w:pPr>
            <w:r>
              <w:rPr>
                <w:color w:val="1A1A1A"/>
                <w:sz w:val="17"/>
                <w:szCs w:val="17"/>
              </w:rPr>
              <w:t>schriftliche Auskunft der Stelle vor der Entscheidung</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29EDB3" w14:textId="77777777" w:rsidR="00893D66" w:rsidRDefault="00000000">
            <w:pPr>
              <w:spacing w:line="260" w:lineRule="auto"/>
            </w:pPr>
            <w:r>
              <w:rPr>
                <w:color w:val="1A1A1A"/>
                <w:sz w:val="17"/>
                <w:szCs w:val="17"/>
              </w:rPr>
              <w:t>Rangfolge: Hauptsitz, Managementzentrale, eigens errichtete Managementzentrale, je in einem Staat mit Drittlandregistrierung (Leitfaden 5.3.3)</w:t>
            </w:r>
          </w:p>
        </w:tc>
      </w:tr>
      <w:tr w:rsidR="00893D66" w14:paraId="2F1A20FD"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AC82396" w14:textId="77777777" w:rsidR="00893D66" w:rsidRDefault="00000000">
            <w:pPr>
              <w:spacing w:line="260" w:lineRule="auto"/>
            </w:pPr>
            <w:r>
              <w:rPr>
                <w:b/>
                <w:bCs/>
                <w:color w:val="1A1A1A"/>
                <w:sz w:val="17"/>
                <w:szCs w:val="17"/>
              </w:rPr>
              <w:t>Gutachter mit Zulassung für das Drittland; Meldung sechs Wochen vor der Begutachtung (Art. 22 und 27)</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0A0D21" w14:textId="77777777" w:rsidR="00893D66" w:rsidRDefault="00000000">
            <w:pPr>
              <w:spacing w:line="260" w:lineRule="auto"/>
            </w:pPr>
            <w:r>
              <w:rPr>
                <w:color w:val="1A1A1A"/>
                <w:sz w:val="17"/>
                <w:szCs w:val="17"/>
              </w:rPr>
              <w:t>Zulassung, die das Land nennt; Vertrag mit der rechtskundigen Person</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BA68A73" w14:textId="77777777" w:rsidR="00893D66" w:rsidRDefault="00000000">
            <w:pPr>
              <w:spacing w:line="260" w:lineRule="auto"/>
            </w:pPr>
            <w:r>
              <w:rPr>
                <w:color w:val="1A1A1A"/>
                <w:sz w:val="17"/>
                <w:szCs w:val="17"/>
              </w:rPr>
              <w:t>früher Kontakt zu Gutachter und Stelle, auch wegen der Sprache der Unterlagen (Handbuch 1.1)</w:t>
            </w:r>
          </w:p>
        </w:tc>
      </w:tr>
      <w:tr w:rsidR="00893D66" w14:paraId="621E3740"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706121" w14:textId="77777777" w:rsidR="00893D66" w:rsidRDefault="00000000">
            <w:pPr>
              <w:spacing w:line="260" w:lineRule="auto"/>
            </w:pPr>
            <w:r>
              <w:rPr>
                <w:b/>
                <w:bCs/>
                <w:color w:val="1A1A1A"/>
                <w:sz w:val="17"/>
                <w:szCs w:val="17"/>
              </w:rPr>
              <w:t>Nachweis der Rechtskonformität am Standort (Art. 4 Abs. 4)</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A4AF2F3" w14:textId="77777777" w:rsidR="00893D66" w:rsidRDefault="00000000">
            <w:pPr>
              <w:spacing w:line="260" w:lineRule="auto"/>
            </w:pPr>
            <w:r>
              <w:rPr>
                <w:color w:val="1A1A1A"/>
                <w:sz w:val="17"/>
                <w:szCs w:val="17"/>
              </w:rPr>
              <w:t>Bewilligungen, Auflagen und Schriftwechsel des Hauses, geordnet</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572474" w14:textId="77777777" w:rsidR="00893D66" w:rsidRDefault="00000000">
            <w:pPr>
              <w:spacing w:line="260" w:lineRule="auto"/>
            </w:pPr>
            <w:r>
              <w:rPr>
                <w:color w:val="1A1A1A"/>
                <w:sz w:val="17"/>
                <w:szCs w:val="17"/>
              </w:rPr>
              <w:t>Erklärung der Behörde am Standort, dass kein Hinweis auf einen Verstoß vorliegt; Entsprechungstabelle zum Recht des Antragsstaats (Leitfaden 5.1.3)</w:t>
            </w:r>
          </w:p>
        </w:tc>
      </w:tr>
      <w:tr w:rsidR="00893D66" w14:paraId="66CBF7D8"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3A8C89" w14:textId="77777777" w:rsidR="00893D66" w:rsidRDefault="00000000">
            <w:pPr>
              <w:spacing w:line="260" w:lineRule="auto"/>
            </w:pPr>
            <w:r>
              <w:rPr>
                <w:b/>
                <w:bCs/>
                <w:color w:val="1A1A1A"/>
                <w:sz w:val="17"/>
                <w:szCs w:val="17"/>
              </w:rPr>
              <w:t>Angaben je Standort, in der oder den Amtssprachen des Landes (Anhang IV Teile D und E)</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2E2808" w14:textId="77777777" w:rsidR="00893D66" w:rsidRDefault="00000000">
            <w:pPr>
              <w:spacing w:line="260" w:lineRule="auto"/>
            </w:pPr>
            <w:r>
              <w:rPr>
                <w:color w:val="1A1A1A"/>
                <w:sz w:val="17"/>
                <w:szCs w:val="17"/>
              </w:rPr>
              <w:t>eigene Kennzahlen für Kreuzlingen in der Gesamt-Umwelterklärung</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EC28097" w14:textId="77777777" w:rsidR="00893D66" w:rsidRDefault="00000000">
            <w:pPr>
              <w:spacing w:line="260" w:lineRule="auto"/>
            </w:pPr>
            <w:r>
              <w:rPr>
                <w:color w:val="1A1A1A"/>
                <w:sz w:val="17"/>
                <w:szCs w:val="17"/>
              </w:rPr>
              <w:t>getrennter, als nicht validiert gekennzeichneter Bericht, solange das Haus draußen ist</w:t>
            </w:r>
          </w:p>
        </w:tc>
      </w:tr>
    </w:tbl>
    <w:p w14:paraId="384B1FD2" w14:textId="77777777" w:rsidR="00893D66" w:rsidRDefault="00000000">
      <w:pPr>
        <w:keepNext/>
        <w:spacing w:before="260" w:after="120"/>
      </w:pPr>
      <w:r>
        <w:rPr>
          <w:b/>
          <w:bCs/>
          <w:color w:val="8C5A2B"/>
          <w:sz w:val="25"/>
          <w:szCs w:val="25"/>
        </w:rPr>
        <w:t xml:space="preserve">Der Rahmen in Deutschland, Österreich und der Schweiz</w:t>
      </w:r>
    </w:p>
    <w:p w14:paraId="2C1BD55A" w14:textId="77777777" w:rsidR="00893D66" w:rsidRDefault="00000000">
      <w:pPr>
        <w:keepNext/>
        <w:spacing w:before="160" w:after="90"/>
      </w:pPr>
      <w:r>
        <w:rPr>
          <w:b/>
          <w:bCs/>
          <w:color w:val="5A5A5A"/>
          <w:sz w:val="18"/>
          <w:szCs w:val="18"/>
        </w:rPr>
        <w:t>Tabelle 5 — DACH-Anker: der Weg über die Grenze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65"/>
        <w:gridCol w:w="2597"/>
        <w:gridCol w:w="2470"/>
        <w:gridCol w:w="2804"/>
      </w:tblGrid>
      <w:tr w:rsidR="00893D66" w14:paraId="5FD90BDC" w14:textId="77777777">
        <w:trPr>
          <w:tblHeader/>
        </w:trPr>
        <w:tc>
          <w:tcPr>
            <w:tcW w:w="176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2D49DC3" w14:textId="77777777" w:rsidR="00893D66" w:rsidRDefault="00000000">
            <w:pPr>
              <w:spacing w:line="260" w:lineRule="auto"/>
            </w:pPr>
            <w:r>
              <w:rPr>
                <w:b/>
                <w:bCs/>
                <w:color w:val="FFFFFF"/>
                <w:sz w:val="17"/>
                <w:szCs w:val="17"/>
              </w:rPr>
              <w:t>Ebene</w:t>
            </w:r>
          </w:p>
        </w:tc>
        <w:tc>
          <w:tcPr>
            <w:tcW w:w="25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1B517EE" w14:textId="77777777" w:rsidR="00893D66" w:rsidRDefault="00000000">
            <w:pPr>
              <w:spacing w:line="260" w:lineRule="auto"/>
            </w:pPr>
            <w:r>
              <w:rPr>
                <w:b/>
                <w:bCs/>
                <w:color w:val="FFFFFF"/>
                <w:sz w:val="17"/>
                <w:szCs w:val="17"/>
              </w:rPr>
              <w:t>Deutschland</w:t>
            </w:r>
          </w:p>
        </w:tc>
        <w:tc>
          <w:tcPr>
            <w:tcW w:w="247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B63FA59" w14:textId="77777777" w:rsidR="00893D66" w:rsidRDefault="00000000">
            <w:pPr>
              <w:spacing w:line="260" w:lineRule="auto"/>
            </w:pPr>
            <w:r>
              <w:rPr>
                <w:b/>
                <w:bCs/>
                <w:color w:val="FFFFFF"/>
                <w:sz w:val="17"/>
                <w:szCs w:val="17"/>
              </w:rPr>
              <w:t>Österreich</w:t>
            </w:r>
          </w:p>
        </w:tc>
        <w:tc>
          <w:tcPr>
            <w:tcW w:w="280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5880FF5" w14:textId="77777777" w:rsidR="00893D66" w:rsidRDefault="00000000">
            <w:pPr>
              <w:spacing w:line="260" w:lineRule="auto"/>
            </w:pPr>
            <w:r>
              <w:rPr>
                <w:b/>
                <w:bCs/>
                <w:color w:val="FFFFFF"/>
                <w:sz w:val="17"/>
                <w:szCs w:val="17"/>
              </w:rPr>
              <w:t>Schweiz</w:t>
            </w:r>
          </w:p>
        </w:tc>
      </w:tr>
      <w:tr w:rsidR="00893D66" w14:paraId="2FA7FAE9" w14:textId="77777777">
        <w:trPr>
          <w:cantSplit/>
        </w:trPr>
        <w:tc>
          <w:tcPr>
            <w:tcW w:w="176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A8D94E" w14:textId="77777777" w:rsidR="00893D66" w:rsidRDefault="00000000">
            <w:pPr>
              <w:spacing w:line="260" w:lineRule="auto"/>
            </w:pPr>
            <w:r>
              <w:rPr>
                <w:b/>
                <w:bCs/>
                <w:color w:val="1A1A1A"/>
                <w:sz w:val="17"/>
                <w:szCs w:val="17"/>
              </w:rPr>
              <w:t>Registrierung von außerhalb der Union</w:t>
            </w:r>
          </w:p>
        </w:tc>
        <w:tc>
          <w:tcPr>
            <w:tcW w:w="25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A54BC4" w14:textId="77777777" w:rsidR="00893D66" w:rsidRDefault="00000000">
            <w:pPr>
              <w:spacing w:line="260" w:lineRule="auto"/>
            </w:pPr>
            <w:r>
              <w:rPr>
                <w:color w:val="1A1A1A"/>
                <w:sz w:val="17"/>
                <w:szCs w:val="17"/>
              </w:rPr>
              <w:t>laut Übersicht der Kommission möglich (Abruf Oktober 2026); abweichendes Verfahren für Organisationen mit Sitz außerhalb der Union durch Verordnung möglich (§ 35 Abs. 2 UAG)</w:t>
            </w:r>
          </w:p>
        </w:tc>
        <w:tc>
          <w:tcPr>
            <w:tcW w:w="247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C589483" w14:textId="77777777" w:rsidR="00893D66" w:rsidRDefault="00000000">
            <w:pPr>
              <w:spacing w:line="260" w:lineRule="auto"/>
            </w:pPr>
            <w:r>
              <w:rPr>
                <w:color w:val="1A1A1A"/>
                <w:sz w:val="17"/>
                <w:szCs w:val="17"/>
              </w:rPr>
              <w:t>laut derselben Übersicht möglich; nähere Bestimmungen für solche Organisationen durch Verordnung möglich (§ 15 Abs. 1 UMG)</w:t>
            </w:r>
          </w:p>
        </w:tc>
        <w:tc>
          <w:tcPr>
            <w:tcW w:w="280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465E9A" w14:textId="77777777" w:rsidR="00893D66" w:rsidRDefault="00000000">
            <w:pPr>
              <w:spacing w:line="260" w:lineRule="auto"/>
            </w:pPr>
            <w:r>
              <w:rPr>
                <w:color w:val="1A1A1A"/>
                <w:sz w:val="17"/>
                <w:szCs w:val="17"/>
              </w:rPr>
              <w:t>entfällt; die Schweiz ist Drittland</w:t>
            </w:r>
          </w:p>
        </w:tc>
      </w:tr>
      <w:tr w:rsidR="00893D66" w14:paraId="017D1D27" w14:textId="77777777">
        <w:trPr>
          <w:cantSplit/>
        </w:trPr>
        <w:tc>
          <w:tcPr>
            <w:tcW w:w="176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A5182A0" w14:textId="77777777" w:rsidR="00893D66" w:rsidRDefault="00000000">
            <w:pPr>
              <w:spacing w:line="260" w:lineRule="auto"/>
            </w:pPr>
            <w:r>
              <w:rPr>
                <w:b/>
                <w:bCs/>
                <w:color w:val="1A1A1A"/>
                <w:sz w:val="17"/>
                <w:szCs w:val="17"/>
              </w:rPr>
              <w:t>Zulassung des Gutachters für ein Drittland</w:t>
            </w:r>
          </w:p>
        </w:tc>
        <w:tc>
          <w:tcPr>
            <w:tcW w:w="25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0D26FE" w14:textId="77777777" w:rsidR="00893D66" w:rsidRDefault="00000000">
            <w:pPr>
              <w:spacing w:line="260" w:lineRule="auto"/>
            </w:pPr>
            <w:r>
              <w:rPr>
                <w:color w:val="1A1A1A"/>
                <w:sz w:val="17"/>
                <w:szCs w:val="17"/>
              </w:rPr>
              <w:t>Drittlandszulassung; der Bescheid nennt das Land und die Grundlage, eigene Kenntnis oder Vertrag (§ 9 UAG); Prüfung in Recht und Amtssprache (§ 7 Abs. 4 UAG)</w:t>
            </w:r>
          </w:p>
        </w:tc>
        <w:tc>
          <w:tcPr>
            <w:tcW w:w="247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79DA336" w14:textId="77777777" w:rsidR="00893D66" w:rsidRDefault="00000000">
            <w:pPr>
              <w:spacing w:line="260" w:lineRule="auto"/>
            </w:pPr>
            <w:r>
              <w:rPr>
                <w:color w:val="1A1A1A"/>
                <w:sz w:val="17"/>
                <w:szCs w:val="17"/>
              </w:rPr>
              <w:t>das für Umwelt zuständige Bundesministerium, auch für Gutachter, die in Drittländern tätig werden (§ 7 UMG)</w:t>
            </w:r>
          </w:p>
        </w:tc>
        <w:tc>
          <w:tcPr>
            <w:tcW w:w="280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58B064A" w14:textId="77777777" w:rsidR="00893D66" w:rsidRDefault="00000000">
            <w:pPr>
              <w:spacing w:line="260" w:lineRule="auto"/>
            </w:pPr>
            <w:r>
              <w:rPr>
                <w:color w:val="1A1A1A"/>
                <w:sz w:val="17"/>
                <w:szCs w:val="17"/>
              </w:rPr>
              <w:t>keine Zulassungsstelle</w:t>
            </w:r>
          </w:p>
        </w:tc>
      </w:tr>
      <w:tr w:rsidR="00893D66" w14:paraId="73310E82" w14:textId="77777777">
        <w:trPr>
          <w:cantSplit/>
        </w:trPr>
        <w:tc>
          <w:tcPr>
            <w:tcW w:w="176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7D41398" w14:textId="77777777" w:rsidR="00893D66" w:rsidRDefault="00000000">
            <w:pPr>
              <w:spacing w:line="260" w:lineRule="auto"/>
            </w:pPr>
            <w:r>
              <w:rPr>
                <w:b/>
                <w:bCs/>
                <w:color w:val="1A1A1A"/>
                <w:sz w:val="17"/>
                <w:szCs w:val="17"/>
              </w:rPr>
              <w:t>Zuständige Stelle für eine Gruppe mit Sitz im Inland</w:t>
            </w:r>
          </w:p>
        </w:tc>
        <w:tc>
          <w:tcPr>
            <w:tcW w:w="25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E00916C" w14:textId="77777777" w:rsidR="00893D66" w:rsidRDefault="00000000">
            <w:pPr>
              <w:spacing w:line="260" w:lineRule="auto"/>
            </w:pPr>
            <w:r>
              <w:rPr>
                <w:color w:val="1A1A1A"/>
                <w:sz w:val="17"/>
                <w:szCs w:val="17"/>
              </w:rPr>
              <w:t>Kammer am Hauptsitz oder an der Managementzentrale (§ 32 UAG)</w:t>
            </w:r>
          </w:p>
        </w:tc>
        <w:tc>
          <w:tcPr>
            <w:tcW w:w="247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D7D46B" w14:textId="77777777" w:rsidR="00893D66" w:rsidRDefault="00000000">
            <w:pPr>
              <w:spacing w:line="260" w:lineRule="auto"/>
            </w:pPr>
            <w:r>
              <w:rPr>
                <w:color w:val="1A1A1A"/>
                <w:sz w:val="17"/>
                <w:szCs w:val="17"/>
              </w:rPr>
              <w:t>Bundesministerium, das sich des Umweltbundesamts bedient (§ 15 UMG)</w:t>
            </w:r>
          </w:p>
        </w:tc>
        <w:tc>
          <w:tcPr>
            <w:tcW w:w="280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FCF433" w14:textId="77777777" w:rsidR="00893D66" w:rsidRDefault="00000000">
            <w:pPr>
              <w:spacing w:line="260" w:lineRule="auto"/>
            </w:pPr>
            <w:r>
              <w:rPr>
                <w:color w:val="1A1A1A"/>
                <w:sz w:val="17"/>
                <w:szCs w:val="17"/>
              </w:rPr>
              <w:t>keine; auch kein nationales Register</w:t>
            </w:r>
          </w:p>
        </w:tc>
      </w:tr>
      <w:tr w:rsidR="00893D66" w14:paraId="626ADC06" w14:textId="77777777">
        <w:trPr>
          <w:cantSplit/>
        </w:trPr>
        <w:tc>
          <w:tcPr>
            <w:tcW w:w="176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068418" w14:textId="77777777" w:rsidR="00893D66" w:rsidRDefault="00000000">
            <w:pPr>
              <w:spacing w:line="260" w:lineRule="auto"/>
            </w:pPr>
            <w:r>
              <w:rPr>
                <w:b/>
                <w:bCs/>
                <w:color w:val="1A1A1A"/>
                <w:sz w:val="17"/>
                <w:szCs w:val="17"/>
              </w:rPr>
              <w:t>Recht des Standorts und sein Vollzug</w:t>
            </w:r>
          </w:p>
        </w:tc>
        <w:tc>
          <w:tcPr>
            <w:tcW w:w="25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0651BA" w14:textId="77777777" w:rsidR="00893D66" w:rsidRDefault="00000000">
            <w:pPr>
              <w:spacing w:line="260" w:lineRule="auto"/>
            </w:pPr>
            <w:r>
              <w:rPr>
                <w:color w:val="1A1A1A"/>
                <w:sz w:val="17"/>
                <w:szCs w:val="17"/>
              </w:rPr>
              <w:t>deutsches Umweltrecht; Umweltbehörden können sich äußern (§ 33 Abs. 3 UAG)</w:t>
            </w:r>
          </w:p>
        </w:tc>
        <w:tc>
          <w:tcPr>
            <w:tcW w:w="247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A7A3193" w14:textId="77777777" w:rsidR="00893D66" w:rsidRDefault="00000000">
            <w:pPr>
              <w:spacing w:line="260" w:lineRule="auto"/>
            </w:pPr>
            <w:r>
              <w:rPr>
                <w:color w:val="1A1A1A"/>
                <w:sz w:val="17"/>
                <w:szCs w:val="17"/>
              </w:rPr>
              <w:t>österreichisches Umweltrecht; Behörden teilen mit, ob ein Verstoß bekannt ist (§ 17 Abs. 2 UMG)</w:t>
            </w:r>
          </w:p>
        </w:tc>
        <w:tc>
          <w:tcPr>
            <w:tcW w:w="280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CCA88C" w14:textId="77777777" w:rsidR="00893D66" w:rsidRDefault="00000000">
            <w:pPr>
              <w:spacing w:line="260" w:lineRule="auto"/>
            </w:pPr>
            <w:r>
              <w:rPr>
                <w:color w:val="1A1A1A"/>
                <w:sz w:val="17"/>
                <w:szCs w:val="17"/>
              </w:rPr>
              <w:t>Umweltrecht des Bundes, darunter Umweltschutzgesetz und Gewässerschutzgesetz; Vollzug mehrheitlich durch die Kantone, zum Teil durch Gemeinden</w:t>
            </w:r>
          </w:p>
        </w:tc>
      </w:tr>
    </w:tbl>
    <w:p>
      <w:r>
        <w:rPr>
          <w:b w:val="0"/>
          <w:i/>
          <w:sz w:val="18"/>
        </w:rPr>
        <w:t>Stand der Tabelle: 5. Oktober 2026. Die laufende Fassung aller DACH-Anker des Bandes, mit der geltenden Angabe und der Quelle jeder Änderung, führt die Plattform in der Datei «Band7a_Rechtsanker_DACH_laufend».</w:t>
      </w:r>
    </w:p>
    <w:p>
      <w:r>
        <w:rPr>
          <w:b w:val="0"/>
          <w:i w:val="0"/>
          <w:color w:val="8C5A2B"/>
          <w:sz w:val="17"/>
        </w:rPr>
        <w:t>Quelle: Francesco Dore, Das Steuer und die Lupe, Band 7a — EMAS: Das Haus im Register, Abschnitt 1.5. Edizioni Effedore 2026. © 2026 Francesco Dore. Zur Verwendung im eigenen Betrieb frei bearbeitbar. buecher.effedore.com</w:t>
      </w:r>
    </w:p>
    <w:sectPr w:rsidR="00893D66" w:rsidSect="00E0727B">
      <w:footerReference w:type="default" r:id="rId45"/>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7a · Arbeitsmaterial 1.5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45"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7a — EMAS — Das Haus im Register</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